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4" w:rsidRDefault="000B51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 xml:space="preserve">Jim </w:t>
      </w:r>
      <w:proofErr w:type="spellStart"/>
      <w:r w:rsidRPr="00E0022A">
        <w:rPr>
          <w:rFonts w:ascii="Arial" w:hAnsi="Arial" w:cs="Arial"/>
          <w:b/>
          <w:sz w:val="22"/>
          <w:szCs w:val="22"/>
        </w:rPr>
        <w:t>Wynter</w:t>
      </w:r>
      <w:proofErr w:type="spellEnd"/>
      <w:r w:rsidRPr="00E0022A">
        <w:rPr>
          <w:rFonts w:ascii="Arial" w:hAnsi="Arial" w:cs="Arial"/>
          <w:b/>
          <w:sz w:val="22"/>
          <w:szCs w:val="22"/>
        </w:rPr>
        <w:t xml:space="preserve"> Porter</w:t>
      </w:r>
    </w:p>
    <w:p w:rsidR="00DE6E81" w:rsidRPr="00E0022A" w:rsidRDefault="00DE6E8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0B5124" w:rsidRDefault="00A25852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Email:</w:t>
      </w:r>
      <w:r w:rsidR="00B329B0" w:rsidRPr="00E0022A">
        <w:rPr>
          <w:rFonts w:ascii="Arial" w:hAnsi="Arial" w:cs="Arial"/>
          <w:sz w:val="22"/>
          <w:szCs w:val="22"/>
        </w:rPr>
        <w:t xml:space="preserve"> </w:t>
      </w:r>
      <w:r w:rsidR="000B216F" w:rsidRPr="000B216F">
        <w:rPr>
          <w:rFonts w:ascii="Arial" w:hAnsi="Arial" w:cs="Arial"/>
          <w:sz w:val="22"/>
          <w:szCs w:val="22"/>
        </w:rPr>
        <w:t>porter50@msu.edu</w:t>
      </w:r>
    </w:p>
    <w:p w:rsidR="000B216F" w:rsidRDefault="00DE6E81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517-614-4806</w:t>
      </w:r>
    </w:p>
    <w:p w:rsidR="000650CE" w:rsidRPr="00E0022A" w:rsidRDefault="00DE6E81" w:rsidP="00CA3C5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546" w:rsidRPr="00E0022A" w:rsidRDefault="00880546" w:rsidP="009234E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</w:p>
    <w:p w:rsidR="000B5124" w:rsidRPr="00E0022A" w:rsidRDefault="000B5124" w:rsidP="00FB2BFD">
      <w:pPr>
        <w:pStyle w:val="Heading2"/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EDUCATION</w:t>
      </w:r>
    </w:p>
    <w:p w:rsidR="00DB2F65" w:rsidRPr="00E0022A" w:rsidRDefault="009E1580" w:rsidP="00FB2BF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Ph</w:t>
      </w:r>
      <w:r w:rsidR="00656B4D" w:rsidRPr="00E0022A">
        <w:rPr>
          <w:rFonts w:ascii="Arial" w:hAnsi="Arial" w:cs="Arial"/>
          <w:b/>
          <w:sz w:val="22"/>
          <w:szCs w:val="22"/>
        </w:rPr>
        <w:t>D</w:t>
      </w:r>
      <w:r w:rsidR="00450F9A" w:rsidRPr="00E0022A">
        <w:rPr>
          <w:rFonts w:ascii="Arial" w:hAnsi="Arial" w:cs="Arial"/>
          <w:b/>
          <w:sz w:val="22"/>
          <w:szCs w:val="22"/>
        </w:rPr>
        <w:t xml:space="preserve"> </w:t>
      </w:r>
      <w:r w:rsidR="00DB2F65" w:rsidRPr="00E0022A">
        <w:rPr>
          <w:rFonts w:ascii="Arial" w:hAnsi="Arial" w:cs="Arial"/>
          <w:b/>
          <w:sz w:val="22"/>
          <w:szCs w:val="22"/>
        </w:rPr>
        <w:t xml:space="preserve"> </w:t>
      </w:r>
      <w:r w:rsidR="00DB2F65" w:rsidRPr="00E0022A">
        <w:rPr>
          <w:rFonts w:ascii="Arial" w:hAnsi="Arial" w:cs="Arial"/>
          <w:b/>
          <w:sz w:val="22"/>
          <w:szCs w:val="22"/>
        </w:rPr>
        <w:tab/>
      </w:r>
      <w:r w:rsidR="00656B4D" w:rsidRPr="00E0022A">
        <w:rPr>
          <w:rFonts w:ascii="Arial" w:hAnsi="Arial" w:cs="Arial"/>
          <w:b/>
          <w:sz w:val="22"/>
          <w:szCs w:val="22"/>
        </w:rPr>
        <w:tab/>
        <w:t>History</w:t>
      </w:r>
    </w:p>
    <w:p w:rsidR="00DB2F65" w:rsidRPr="00E0022A" w:rsidRDefault="00DB2F65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>Michigan State University.  East Lansing, MI</w:t>
      </w:r>
      <w:r w:rsidR="008433F2">
        <w:rPr>
          <w:rFonts w:ascii="Arial" w:hAnsi="Arial" w:cs="Arial"/>
          <w:sz w:val="22"/>
          <w:szCs w:val="22"/>
        </w:rPr>
        <w:t>. May 5</w:t>
      </w:r>
      <w:r w:rsidR="008433F2" w:rsidRPr="008433F2">
        <w:rPr>
          <w:rFonts w:ascii="Arial" w:hAnsi="Arial" w:cs="Arial"/>
          <w:sz w:val="22"/>
          <w:szCs w:val="22"/>
          <w:vertAlign w:val="superscript"/>
        </w:rPr>
        <w:t>th</w:t>
      </w:r>
      <w:r w:rsidR="008433F2">
        <w:rPr>
          <w:rFonts w:ascii="Arial" w:hAnsi="Arial" w:cs="Arial"/>
          <w:sz w:val="22"/>
          <w:szCs w:val="22"/>
        </w:rPr>
        <w:t>, 2017</w:t>
      </w:r>
    </w:p>
    <w:p w:rsidR="00DB2F65" w:rsidRPr="00E0022A" w:rsidRDefault="00DB2F65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 xml:space="preserve">Major </w:t>
      </w:r>
      <w:proofErr w:type="gramStart"/>
      <w:r w:rsidRPr="00E0022A">
        <w:rPr>
          <w:rFonts w:ascii="Arial" w:hAnsi="Arial" w:cs="Arial"/>
          <w:sz w:val="22"/>
          <w:szCs w:val="22"/>
        </w:rPr>
        <w:t>field</w:t>
      </w:r>
      <w:proofErr w:type="gramEnd"/>
      <w:r w:rsidR="0089166D" w:rsidRPr="00E0022A">
        <w:rPr>
          <w:rFonts w:ascii="Arial" w:hAnsi="Arial" w:cs="Arial"/>
          <w:sz w:val="22"/>
          <w:szCs w:val="22"/>
        </w:rPr>
        <w:t>:</w:t>
      </w:r>
      <w:r w:rsidRPr="00E0022A">
        <w:rPr>
          <w:rFonts w:ascii="Arial" w:hAnsi="Arial" w:cs="Arial"/>
          <w:sz w:val="22"/>
          <w:szCs w:val="22"/>
        </w:rPr>
        <w:t xml:space="preserve"> history of sc</w:t>
      </w:r>
      <w:r w:rsidR="0089166D" w:rsidRPr="00E0022A">
        <w:rPr>
          <w:rFonts w:ascii="Arial" w:hAnsi="Arial" w:cs="Arial"/>
          <w:sz w:val="22"/>
          <w:szCs w:val="22"/>
        </w:rPr>
        <w:t>ience (biology and psychology).</w:t>
      </w:r>
      <w:r w:rsidR="007B5FC8" w:rsidRPr="00E0022A">
        <w:rPr>
          <w:rFonts w:ascii="Arial" w:hAnsi="Arial" w:cs="Arial"/>
          <w:sz w:val="22"/>
          <w:szCs w:val="22"/>
        </w:rPr>
        <w:t xml:space="preserve"> </w:t>
      </w:r>
      <w:r w:rsidR="0067121D" w:rsidRPr="00E0022A">
        <w:rPr>
          <w:rFonts w:ascii="Arial" w:hAnsi="Arial" w:cs="Arial"/>
          <w:sz w:val="22"/>
          <w:szCs w:val="22"/>
        </w:rPr>
        <w:t xml:space="preserve"> </w:t>
      </w:r>
      <w:r w:rsidR="007B5FC8" w:rsidRPr="00E0022A">
        <w:rPr>
          <w:rFonts w:ascii="Arial" w:hAnsi="Arial" w:cs="Arial"/>
          <w:sz w:val="22"/>
          <w:szCs w:val="22"/>
        </w:rPr>
        <w:t>M</w:t>
      </w:r>
      <w:r w:rsidRPr="00E0022A">
        <w:rPr>
          <w:rFonts w:ascii="Arial" w:hAnsi="Arial" w:cs="Arial"/>
          <w:sz w:val="22"/>
          <w:szCs w:val="22"/>
        </w:rPr>
        <w:t>inor fields:</w:t>
      </w:r>
      <w:r w:rsidR="00B57279" w:rsidRPr="00B57279">
        <w:rPr>
          <w:rFonts w:ascii="Arial" w:hAnsi="Arial" w:cs="Arial"/>
          <w:sz w:val="22"/>
          <w:szCs w:val="22"/>
        </w:rPr>
        <w:t xml:space="preserve"> </w:t>
      </w:r>
      <w:r w:rsidR="00B57279" w:rsidRPr="00E0022A">
        <w:rPr>
          <w:rFonts w:ascii="Arial" w:hAnsi="Arial" w:cs="Arial"/>
          <w:sz w:val="22"/>
          <w:szCs w:val="22"/>
        </w:rPr>
        <w:t>20</w:t>
      </w:r>
      <w:r w:rsidR="00B57279"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B57279" w:rsidRPr="00E0022A">
        <w:rPr>
          <w:rFonts w:ascii="Arial" w:hAnsi="Arial" w:cs="Arial"/>
          <w:sz w:val="22"/>
          <w:szCs w:val="22"/>
        </w:rPr>
        <w:t xml:space="preserve"> century US history</w:t>
      </w:r>
      <w:r w:rsidR="00B57279">
        <w:rPr>
          <w:rFonts w:ascii="Arial" w:hAnsi="Arial" w:cs="Arial"/>
          <w:sz w:val="22"/>
          <w:szCs w:val="22"/>
        </w:rPr>
        <w:t>,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="0089166D" w:rsidRPr="00E0022A">
        <w:rPr>
          <w:rFonts w:ascii="Arial" w:hAnsi="Arial" w:cs="Arial"/>
          <w:sz w:val="22"/>
          <w:szCs w:val="22"/>
        </w:rPr>
        <w:t xml:space="preserve">history of education, </w:t>
      </w:r>
      <w:r w:rsidR="00B57279">
        <w:rPr>
          <w:rFonts w:ascii="Arial" w:hAnsi="Arial" w:cs="Arial"/>
          <w:sz w:val="22"/>
          <w:szCs w:val="22"/>
        </w:rPr>
        <w:t xml:space="preserve">and </w:t>
      </w:r>
      <w:r w:rsidRPr="00E0022A">
        <w:rPr>
          <w:rFonts w:ascii="Arial" w:hAnsi="Arial" w:cs="Arial"/>
          <w:sz w:val="22"/>
          <w:szCs w:val="22"/>
        </w:rPr>
        <w:t>20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="0067121D" w:rsidRPr="00E0022A">
        <w:rPr>
          <w:rFonts w:ascii="Arial" w:hAnsi="Arial" w:cs="Arial"/>
          <w:sz w:val="22"/>
          <w:szCs w:val="22"/>
        </w:rPr>
        <w:t xml:space="preserve"> century </w:t>
      </w:r>
      <w:r w:rsidRPr="00E0022A">
        <w:rPr>
          <w:rFonts w:ascii="Arial" w:hAnsi="Arial" w:cs="Arial"/>
          <w:sz w:val="22"/>
          <w:szCs w:val="22"/>
        </w:rPr>
        <w:t xml:space="preserve">European </w:t>
      </w:r>
      <w:r w:rsidR="00B57279">
        <w:rPr>
          <w:rFonts w:ascii="Arial" w:hAnsi="Arial" w:cs="Arial"/>
          <w:sz w:val="22"/>
          <w:szCs w:val="22"/>
        </w:rPr>
        <w:t>history</w:t>
      </w:r>
      <w:r w:rsidR="007B5FC8" w:rsidRPr="00E0022A">
        <w:rPr>
          <w:rFonts w:ascii="Arial" w:hAnsi="Arial" w:cs="Arial"/>
          <w:sz w:val="22"/>
          <w:szCs w:val="22"/>
        </w:rPr>
        <w:t xml:space="preserve">.  </w:t>
      </w:r>
      <w:r w:rsidR="00174E81" w:rsidRPr="00E0022A">
        <w:rPr>
          <w:rFonts w:ascii="Arial" w:hAnsi="Arial" w:cs="Arial"/>
          <w:sz w:val="22"/>
          <w:szCs w:val="22"/>
        </w:rPr>
        <w:t>Comprehensive exams and oral de</w:t>
      </w:r>
      <w:r w:rsidR="00B57279">
        <w:rPr>
          <w:rFonts w:ascii="Arial" w:hAnsi="Arial" w:cs="Arial"/>
          <w:sz w:val="22"/>
          <w:szCs w:val="22"/>
        </w:rPr>
        <w:t>fense</w:t>
      </w:r>
      <w:r w:rsidR="0067121D" w:rsidRPr="00E0022A">
        <w:rPr>
          <w:rFonts w:ascii="Arial" w:hAnsi="Arial" w:cs="Arial"/>
          <w:sz w:val="22"/>
          <w:szCs w:val="22"/>
        </w:rPr>
        <w:t>:</w:t>
      </w:r>
      <w:r w:rsidR="00255CEC" w:rsidRPr="00E0022A">
        <w:rPr>
          <w:rFonts w:ascii="Arial" w:hAnsi="Arial" w:cs="Arial"/>
          <w:sz w:val="22"/>
          <w:szCs w:val="22"/>
        </w:rPr>
        <w:t xml:space="preserve"> passed with distinction.</w:t>
      </w:r>
    </w:p>
    <w:p w:rsidR="00962A55" w:rsidRPr="00E0022A" w:rsidRDefault="008A30B9" w:rsidP="0098612E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Dissertation</w:t>
      </w:r>
      <w:r w:rsidR="006B7BFF" w:rsidRPr="00E0022A">
        <w:rPr>
          <w:rFonts w:ascii="Arial" w:hAnsi="Arial" w:cs="Arial"/>
          <w:b/>
          <w:sz w:val="22"/>
          <w:szCs w:val="22"/>
        </w:rPr>
        <w:t>:</w:t>
      </w:r>
      <w:r w:rsidR="002E4AB3" w:rsidRPr="00E0022A">
        <w:rPr>
          <w:rFonts w:ascii="Arial" w:hAnsi="Arial" w:cs="Arial"/>
          <w:sz w:val="22"/>
          <w:szCs w:val="22"/>
        </w:rPr>
        <w:t xml:space="preserve"> </w:t>
      </w:r>
      <w:r w:rsidR="00E00CA5" w:rsidRPr="00E0022A">
        <w:rPr>
          <w:rFonts w:ascii="Arial" w:hAnsi="Arial" w:cs="Arial"/>
          <w:i/>
          <w:sz w:val="22"/>
          <w:szCs w:val="22"/>
        </w:rPr>
        <w:t>Constructing the “Gifted” and “Academically Talented” Student</w:t>
      </w:r>
      <w:r w:rsidR="00DE6E81" w:rsidRPr="00DE6E81">
        <w:rPr>
          <w:rFonts w:ascii="Arial" w:hAnsi="Arial" w:cs="Arial"/>
          <w:i/>
          <w:sz w:val="22"/>
          <w:szCs w:val="22"/>
        </w:rPr>
        <w:t>: “Intelligence,” Intelligence Testing, and Educational Opportunity in the Era of Brown v. Board and the National Defense Education Act</w:t>
      </w:r>
      <w:r w:rsidR="00DE6E81">
        <w:rPr>
          <w:rFonts w:ascii="Arial" w:hAnsi="Arial" w:cs="Arial"/>
          <w:sz w:val="22"/>
          <w:szCs w:val="22"/>
        </w:rPr>
        <w:t>.</w:t>
      </w:r>
      <w:r w:rsidR="007149AB">
        <w:rPr>
          <w:rFonts w:ascii="Arial" w:hAnsi="Arial" w:cs="Arial"/>
          <w:b/>
          <w:sz w:val="22"/>
          <w:szCs w:val="22"/>
        </w:rPr>
        <w:t xml:space="preserve"> </w:t>
      </w:r>
    </w:p>
    <w:p w:rsidR="007456BA" w:rsidRPr="00E0022A" w:rsidRDefault="007456BA" w:rsidP="00DB2F65">
      <w:pPr>
        <w:tabs>
          <w:tab w:val="left" w:pos="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ab/>
        <w:t>Advisors:</w:t>
      </w:r>
      <w:r w:rsidRPr="00E0022A">
        <w:rPr>
          <w:rFonts w:ascii="Arial" w:hAnsi="Arial" w:cs="Arial"/>
          <w:sz w:val="22"/>
          <w:szCs w:val="22"/>
        </w:rPr>
        <w:t xml:space="preserve"> Dr. John Waller (primary), Drs. Ri</w:t>
      </w:r>
      <w:r w:rsidR="00CB5A92" w:rsidRPr="00E0022A">
        <w:rPr>
          <w:rFonts w:ascii="Arial" w:hAnsi="Arial" w:cs="Arial"/>
          <w:sz w:val="22"/>
          <w:szCs w:val="22"/>
        </w:rPr>
        <w:t xml:space="preserve">chard </w:t>
      </w:r>
      <w:proofErr w:type="spellStart"/>
      <w:r w:rsidR="00CB5A92" w:rsidRPr="00E0022A">
        <w:rPr>
          <w:rFonts w:ascii="Arial" w:hAnsi="Arial" w:cs="Arial"/>
          <w:sz w:val="22"/>
          <w:szCs w:val="22"/>
        </w:rPr>
        <w:t>Bellon</w:t>
      </w:r>
      <w:proofErr w:type="spellEnd"/>
      <w:r w:rsidR="00CB5A92" w:rsidRPr="00E0022A">
        <w:rPr>
          <w:rFonts w:ascii="Arial" w:hAnsi="Arial" w:cs="Arial"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 xml:space="preserve">Lewis </w:t>
      </w:r>
      <w:proofErr w:type="spellStart"/>
      <w:r w:rsidRPr="00E0022A">
        <w:rPr>
          <w:rFonts w:ascii="Arial" w:hAnsi="Arial" w:cs="Arial"/>
          <w:sz w:val="22"/>
          <w:szCs w:val="22"/>
        </w:rPr>
        <w:t>Siegelbaum</w:t>
      </w:r>
      <w:proofErr w:type="spellEnd"/>
      <w:r w:rsidR="00E94531" w:rsidRPr="00E0022A">
        <w:rPr>
          <w:rFonts w:ascii="Arial" w:hAnsi="Arial" w:cs="Arial"/>
          <w:sz w:val="22"/>
          <w:szCs w:val="22"/>
        </w:rPr>
        <w:t xml:space="preserve"> and Helen </w:t>
      </w:r>
      <w:proofErr w:type="spellStart"/>
      <w:r w:rsidR="00E94531" w:rsidRPr="00E0022A">
        <w:rPr>
          <w:rFonts w:ascii="Arial" w:hAnsi="Arial" w:cs="Arial"/>
          <w:sz w:val="22"/>
          <w:szCs w:val="22"/>
        </w:rPr>
        <w:t>Veit</w:t>
      </w:r>
      <w:proofErr w:type="spellEnd"/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MFA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Creative Writing</w:t>
      </w:r>
    </w:p>
    <w:p w:rsidR="00A911C1" w:rsidRPr="00E0022A" w:rsidRDefault="000B5124" w:rsidP="00534EB8">
      <w:pPr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American University.  Washington, DC.  </w:t>
      </w:r>
      <w:r w:rsidR="00546C13">
        <w:rPr>
          <w:rFonts w:ascii="Arial" w:hAnsi="Arial" w:cs="Arial"/>
          <w:sz w:val="22"/>
          <w:szCs w:val="22"/>
        </w:rPr>
        <w:t>2001</w:t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DD65CD" w:rsidRPr="00E0022A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546C13">
        <w:rPr>
          <w:rFonts w:ascii="Arial" w:hAnsi="Arial" w:cs="Arial"/>
          <w:sz w:val="22"/>
          <w:szCs w:val="22"/>
        </w:rPr>
        <w:tab/>
      </w:r>
      <w:r w:rsidR="004C7120" w:rsidRPr="00E0022A">
        <w:rPr>
          <w:rFonts w:ascii="Arial" w:hAnsi="Arial" w:cs="Arial"/>
          <w:sz w:val="22"/>
          <w:szCs w:val="22"/>
        </w:rPr>
        <w:t xml:space="preserve">     </w:t>
      </w:r>
      <w:r w:rsidR="00A911C1" w:rsidRPr="00E0022A">
        <w:rPr>
          <w:rFonts w:ascii="Arial" w:hAnsi="Arial" w:cs="Arial"/>
          <w:sz w:val="22"/>
          <w:szCs w:val="22"/>
        </w:rPr>
        <w:t xml:space="preserve">Thesis: </w:t>
      </w:r>
      <w:r w:rsidR="00A911C1" w:rsidRPr="00E0022A">
        <w:rPr>
          <w:rFonts w:ascii="Arial" w:hAnsi="Arial" w:cs="Arial"/>
          <w:i/>
          <w:sz w:val="22"/>
          <w:szCs w:val="22"/>
        </w:rPr>
        <w:t>Strange Antennae and Other Stories</w:t>
      </w:r>
    </w:p>
    <w:p w:rsidR="000B5124" w:rsidRPr="00E0022A" w:rsidRDefault="000B5124" w:rsidP="00534EB8">
      <w:pPr>
        <w:tabs>
          <w:tab w:val="left" w:pos="0"/>
        </w:tabs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Alaska, Fairbanks.  Fairbanks, AK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="005A3F3A" w:rsidRPr="00E0022A">
        <w:rPr>
          <w:rFonts w:ascii="Arial" w:hAnsi="Arial" w:cs="Arial"/>
          <w:sz w:val="22"/>
          <w:szCs w:val="22"/>
        </w:rPr>
        <w:t>Transfer, 1999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MS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Education</w:t>
      </w:r>
    </w:p>
    <w:p w:rsidR="000B5124" w:rsidRPr="00E0022A" w:rsidRDefault="000B5124" w:rsidP="00534EB8">
      <w:p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Rochester.  Rochester, NY</w:t>
      </w:r>
      <w:r w:rsidR="00DD65CD" w:rsidRPr="00E0022A">
        <w:rPr>
          <w:rFonts w:ascii="Arial" w:hAnsi="Arial" w:cs="Arial"/>
          <w:sz w:val="22"/>
          <w:szCs w:val="22"/>
        </w:rPr>
        <w:t xml:space="preserve">.  </w:t>
      </w:r>
      <w:r w:rsidRPr="00E0022A">
        <w:rPr>
          <w:rFonts w:ascii="Arial" w:hAnsi="Arial" w:cs="Arial"/>
          <w:sz w:val="22"/>
          <w:szCs w:val="22"/>
        </w:rPr>
        <w:t>1994</w:t>
      </w:r>
    </w:p>
    <w:p w:rsidR="000B5124" w:rsidRPr="00E0022A" w:rsidRDefault="000B512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BA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Biology</w:t>
      </w:r>
      <w:r w:rsidR="007E7112" w:rsidRPr="00E0022A">
        <w:rPr>
          <w:rFonts w:ascii="Arial" w:hAnsi="Arial" w:cs="Arial"/>
          <w:b/>
          <w:bCs/>
          <w:sz w:val="22"/>
          <w:szCs w:val="22"/>
        </w:rPr>
        <w:t xml:space="preserve"> (graduated with distinction)</w:t>
      </w:r>
    </w:p>
    <w:p w:rsidR="000A06CC" w:rsidRPr="00E0022A" w:rsidRDefault="000B5124" w:rsidP="000A06C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University of Virginia.  Charlottesville, VA.</w:t>
      </w:r>
      <w:r w:rsidR="00DD65CD" w:rsidRPr="00E0022A">
        <w:rPr>
          <w:rFonts w:ascii="Arial" w:hAnsi="Arial" w:cs="Arial"/>
          <w:sz w:val="22"/>
          <w:szCs w:val="22"/>
        </w:rPr>
        <w:t xml:space="preserve">  </w:t>
      </w:r>
      <w:r w:rsidRPr="00E0022A">
        <w:rPr>
          <w:rFonts w:ascii="Arial" w:hAnsi="Arial" w:cs="Arial"/>
          <w:sz w:val="22"/>
          <w:szCs w:val="22"/>
        </w:rPr>
        <w:t>1992</w:t>
      </w:r>
    </w:p>
    <w:p w:rsidR="000A06CC" w:rsidRPr="00E0022A" w:rsidRDefault="000A06CC" w:rsidP="000A06CC">
      <w:pPr>
        <w:tabs>
          <w:tab w:val="left" w:pos="0"/>
        </w:tabs>
        <w:spacing w:before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Biology/Environmental Science</w:t>
      </w:r>
    </w:p>
    <w:p w:rsidR="000A06CC" w:rsidRPr="00E0022A" w:rsidRDefault="000A06CC" w:rsidP="000A06CC">
      <w:pPr>
        <w:tabs>
          <w:tab w:val="left" w:pos="0"/>
        </w:tabs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University of California, Santa Cruz.  Santa Cruz, CA.  Transfer, 1989</w:t>
      </w:r>
    </w:p>
    <w:p w:rsidR="00DD479E" w:rsidRPr="00E0022A" w:rsidRDefault="00DD479E" w:rsidP="00546883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546883" w:rsidRPr="00E0022A" w:rsidRDefault="00546883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 xml:space="preserve">FELLOWSHIPS </w:t>
      </w:r>
    </w:p>
    <w:p w:rsidR="00546883" w:rsidRPr="00DE4C30" w:rsidRDefault="00546883" w:rsidP="00DE4C30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DE4C30" w:rsidRPr="00DE4C30">
        <w:rPr>
          <w:rFonts w:ascii="Arial" w:hAnsi="Arial" w:cs="Arial"/>
          <w:b/>
          <w:bCs/>
          <w:sz w:val="22"/>
          <w:szCs w:val="22"/>
        </w:rPr>
        <w:t>Spencer Foundation</w:t>
      </w:r>
      <w:r w:rsidR="00DE4C30">
        <w:rPr>
          <w:rFonts w:ascii="Arial" w:hAnsi="Arial" w:cs="Arial"/>
          <w:bCs/>
          <w:sz w:val="22"/>
          <w:szCs w:val="22"/>
        </w:rPr>
        <w:t>/</w:t>
      </w:r>
      <w:r w:rsidR="00DE4C30">
        <w:rPr>
          <w:rFonts w:ascii="Arial" w:hAnsi="Arial" w:cs="Arial"/>
          <w:b/>
          <w:bCs/>
          <w:sz w:val="22"/>
          <w:szCs w:val="22"/>
        </w:rPr>
        <w:t xml:space="preserve">National Academy of Education </w:t>
      </w:r>
      <w:r w:rsidRPr="00E0022A">
        <w:rPr>
          <w:rFonts w:ascii="Arial" w:hAnsi="Arial" w:cs="Arial"/>
          <w:b/>
          <w:bCs/>
          <w:sz w:val="22"/>
          <w:szCs w:val="22"/>
        </w:rPr>
        <w:t>Dissertation Fellowship</w:t>
      </w:r>
      <w:r w:rsidR="00DE4C3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0022A">
        <w:rPr>
          <w:rFonts w:ascii="Arial" w:hAnsi="Arial" w:cs="Arial"/>
          <w:bCs/>
          <w:sz w:val="22"/>
          <w:szCs w:val="22"/>
        </w:rPr>
        <w:t>Psychometrics and Self-Fulfilling Prophecies: Analyzing Debates about Intelligence and</w:t>
      </w:r>
      <w:r w:rsid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Cs/>
          <w:sz w:val="22"/>
          <w:szCs w:val="22"/>
        </w:rPr>
        <w:t>Educational Opportunity in the Post-WWII United States from 1945-1975.</w:t>
      </w:r>
      <w:r w:rsidR="00E20303" w:rsidRPr="00E0022A">
        <w:rPr>
          <w:rFonts w:ascii="Arial" w:hAnsi="Arial" w:cs="Arial"/>
          <w:bCs/>
          <w:sz w:val="22"/>
          <w:szCs w:val="22"/>
        </w:rPr>
        <w:t xml:space="preserve"> ($27,500)</w:t>
      </w:r>
    </w:p>
    <w:p w:rsidR="00A34C6E" w:rsidRPr="00E0022A" w:rsidRDefault="00546883" w:rsidP="00546883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National Science Foundation, Doctoral Dissertation </w:t>
      </w:r>
      <w:proofErr w:type="spellStart"/>
      <w:r w:rsidRPr="00E0022A">
        <w:rPr>
          <w:rFonts w:ascii="Arial" w:hAnsi="Arial" w:cs="Arial"/>
          <w:b/>
          <w:sz w:val="22"/>
          <w:szCs w:val="22"/>
        </w:rPr>
        <w:t>ImprovementGrant</w:t>
      </w:r>
      <w:proofErr w:type="spellEnd"/>
    </w:p>
    <w:p w:rsidR="00546883" w:rsidRPr="00E0022A" w:rsidRDefault="00546883" w:rsidP="00B55773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E0022A">
        <w:rPr>
          <w:rFonts w:ascii="Arial" w:hAnsi="Arial" w:cs="Arial"/>
          <w:sz w:val="22"/>
          <w:szCs w:val="22"/>
        </w:rPr>
        <w:t>award</w:t>
      </w:r>
      <w:proofErr w:type="gramEnd"/>
      <w:r w:rsidRPr="00E0022A">
        <w:rPr>
          <w:rFonts w:ascii="Arial" w:hAnsi="Arial" w:cs="Arial"/>
          <w:sz w:val="22"/>
          <w:szCs w:val="22"/>
        </w:rPr>
        <w:t xml:space="preserve"> #1431314).  Supported wide-ranging archival research related to dissertation. </w:t>
      </w:r>
      <w:r w:rsidR="009B3F19" w:rsidRPr="00E0022A">
        <w:rPr>
          <w:rFonts w:ascii="Arial" w:hAnsi="Arial" w:cs="Arial"/>
          <w:sz w:val="22"/>
          <w:szCs w:val="22"/>
        </w:rPr>
        <w:t>($15,000)</w:t>
      </w:r>
    </w:p>
    <w:p w:rsidR="00546883" w:rsidRPr="00E0022A" w:rsidRDefault="00546883" w:rsidP="008A30B9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2010-2015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University Distinguished Fellowship</w:t>
      </w:r>
      <w:r w:rsidRPr="00E0022A">
        <w:rPr>
          <w:rFonts w:ascii="Arial" w:hAnsi="Arial" w:cs="Arial"/>
          <w:bCs/>
          <w:sz w:val="22"/>
          <w:szCs w:val="22"/>
        </w:rPr>
        <w:t xml:space="preserve">, MSU. </w:t>
      </w:r>
      <w:r w:rsidR="008A30B9" w:rsidRPr="00E0022A">
        <w:rPr>
          <w:rFonts w:ascii="Arial" w:hAnsi="Arial" w:cs="Arial"/>
          <w:bCs/>
          <w:sz w:val="22"/>
          <w:szCs w:val="22"/>
        </w:rPr>
        <w:t xml:space="preserve">Five-year full </w:t>
      </w:r>
      <w:proofErr w:type="gramStart"/>
      <w:r w:rsidR="008A30B9" w:rsidRPr="00E0022A">
        <w:rPr>
          <w:rFonts w:ascii="Arial" w:hAnsi="Arial" w:cs="Arial"/>
          <w:bCs/>
          <w:sz w:val="22"/>
          <w:szCs w:val="22"/>
        </w:rPr>
        <w:t xml:space="preserve">tuition </w:t>
      </w:r>
      <w:r w:rsidR="00654CCB" w:rsidRPr="00E0022A">
        <w:rPr>
          <w:rFonts w:ascii="Arial" w:hAnsi="Arial" w:cs="Arial"/>
          <w:bCs/>
          <w:sz w:val="22"/>
          <w:szCs w:val="22"/>
        </w:rPr>
        <w:t xml:space="preserve"> Three</w:t>
      </w:r>
      <w:proofErr w:type="gramEnd"/>
      <w:r w:rsidR="00654CCB" w:rsidRPr="00E0022A">
        <w:rPr>
          <w:rFonts w:ascii="Arial" w:hAnsi="Arial" w:cs="Arial"/>
          <w:bCs/>
          <w:sz w:val="22"/>
          <w:szCs w:val="22"/>
        </w:rPr>
        <w:t>-year teaching assistantship, two-</w:t>
      </w:r>
      <w:r w:rsidR="008A30B9" w:rsidRPr="00E0022A">
        <w:rPr>
          <w:rFonts w:ascii="Arial" w:hAnsi="Arial" w:cs="Arial"/>
          <w:bCs/>
          <w:sz w:val="22"/>
          <w:szCs w:val="22"/>
        </w:rPr>
        <w:t>year fellowship</w:t>
      </w:r>
      <w:r w:rsidR="00A34C6E" w:rsidRPr="00E0022A">
        <w:rPr>
          <w:rFonts w:ascii="Arial" w:hAnsi="Arial" w:cs="Arial"/>
          <w:bCs/>
          <w:sz w:val="22"/>
          <w:szCs w:val="22"/>
        </w:rPr>
        <w:t>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1993-1994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Cohen Fellowship,</w:t>
      </w:r>
      <w:r w:rsidRPr="00E0022A">
        <w:rPr>
          <w:rFonts w:ascii="Arial" w:hAnsi="Arial" w:cs="Arial"/>
          <w:sz w:val="22"/>
          <w:szCs w:val="22"/>
        </w:rPr>
        <w:t xml:space="preserve"> University of Rochester.  </w:t>
      </w:r>
      <w:r w:rsidRPr="000714A5">
        <w:rPr>
          <w:rFonts w:ascii="Arial" w:hAnsi="Arial" w:cs="Arial"/>
          <w:sz w:val="22"/>
          <w:szCs w:val="22"/>
        </w:rPr>
        <w:t>Merit-based, full tuition, awarded once annually.</w:t>
      </w:r>
    </w:p>
    <w:p w:rsidR="00C82B0E" w:rsidRDefault="00546883" w:rsidP="008737A6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sz w:val="22"/>
          <w:szCs w:val="22"/>
        </w:rPr>
        <w:sectPr w:rsidR="00C82B0E" w:rsidSect="005F1BC2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648" w:footer="965" w:gutter="0"/>
          <w:pgNumType w:start="1"/>
          <w:cols w:space="720"/>
          <w:noEndnote/>
          <w:titlePg/>
          <w:docGrid w:linePitch="272"/>
        </w:sect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St. Edward’s Fellowship,</w:t>
      </w:r>
      <w:r w:rsidRPr="00E0022A">
        <w:rPr>
          <w:rFonts w:ascii="Arial" w:hAnsi="Arial" w:cs="Arial"/>
          <w:sz w:val="22"/>
          <w:szCs w:val="22"/>
        </w:rPr>
        <w:t xml:space="preserve"> University of Virginia/St. Edward’s School, Oxford, UK.  Competitive one year teaching appointment.</w:t>
      </w:r>
    </w:p>
    <w:p w:rsidR="007456BA" w:rsidRPr="00E0022A" w:rsidRDefault="000B5124" w:rsidP="008737A6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lastRenderedPageBreak/>
        <w:t>PROFESSIONAL EXPERIENCE</w:t>
      </w:r>
    </w:p>
    <w:p w:rsidR="00503AF6" w:rsidRPr="00E0022A" w:rsidRDefault="00430632" w:rsidP="00503AF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r w:rsidR="00503AF6" w:rsidRPr="00E0022A">
        <w:rPr>
          <w:rFonts w:ascii="Arial" w:hAnsi="Arial" w:cs="Arial"/>
          <w:sz w:val="22"/>
          <w:szCs w:val="22"/>
        </w:rPr>
        <w:t>201</w:t>
      </w:r>
      <w:r w:rsidR="00F127B5">
        <w:rPr>
          <w:rFonts w:ascii="Arial" w:hAnsi="Arial" w:cs="Arial"/>
          <w:sz w:val="22"/>
          <w:szCs w:val="22"/>
        </w:rPr>
        <w:t>7</w:t>
      </w:r>
      <w:r w:rsidR="00503AF6" w:rsidRPr="00E0022A">
        <w:rPr>
          <w:rFonts w:ascii="Arial" w:hAnsi="Arial" w:cs="Arial"/>
          <w:sz w:val="22"/>
          <w:szCs w:val="22"/>
        </w:rPr>
        <w:tab/>
      </w:r>
      <w:r w:rsidR="00503AF6" w:rsidRPr="00E0022A">
        <w:rPr>
          <w:rFonts w:ascii="Arial" w:hAnsi="Arial" w:cs="Arial"/>
          <w:b/>
          <w:sz w:val="22"/>
          <w:szCs w:val="22"/>
        </w:rPr>
        <w:t>Doctoral student</w:t>
      </w:r>
      <w:r w:rsidR="00503AF6" w:rsidRPr="00E0022A">
        <w:rPr>
          <w:rFonts w:ascii="Arial" w:hAnsi="Arial" w:cs="Arial"/>
          <w:sz w:val="22"/>
          <w:szCs w:val="22"/>
        </w:rPr>
        <w:t xml:space="preserve"> and University Distinguished Fellow, Department of History, MSU.  </w:t>
      </w:r>
      <w:r w:rsidR="00E90673">
        <w:rPr>
          <w:rFonts w:ascii="Arial" w:hAnsi="Arial" w:cs="Arial"/>
          <w:sz w:val="22"/>
          <w:szCs w:val="22"/>
        </w:rPr>
        <w:t xml:space="preserve">Independent Instructor, </w:t>
      </w:r>
      <w:r w:rsidR="00503AF6" w:rsidRPr="00E0022A">
        <w:rPr>
          <w:rFonts w:ascii="Arial" w:hAnsi="Arial" w:cs="Arial"/>
          <w:sz w:val="22"/>
          <w:szCs w:val="22"/>
        </w:rPr>
        <w:t xml:space="preserve">Teaching and Research </w:t>
      </w:r>
      <w:proofErr w:type="spellStart"/>
      <w:r w:rsidR="00503AF6" w:rsidRPr="00E0022A">
        <w:rPr>
          <w:rFonts w:ascii="Arial" w:hAnsi="Arial" w:cs="Arial"/>
          <w:sz w:val="22"/>
          <w:szCs w:val="22"/>
        </w:rPr>
        <w:t>Assisstant</w:t>
      </w:r>
      <w:proofErr w:type="spellEnd"/>
      <w:r w:rsidR="00503AF6" w:rsidRPr="00E0022A">
        <w:rPr>
          <w:rFonts w:ascii="Arial" w:hAnsi="Arial" w:cs="Arial"/>
          <w:sz w:val="22"/>
          <w:szCs w:val="22"/>
        </w:rPr>
        <w:t xml:space="preserve">.  </w:t>
      </w:r>
    </w:p>
    <w:p w:rsidR="00DD2C3D" w:rsidRPr="00E0022A" w:rsidRDefault="00DD2C3D" w:rsidP="00534EB8">
      <w:pPr>
        <w:pStyle w:val="Heading2"/>
        <w:spacing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2013</w:t>
      </w:r>
      <w:r w:rsidR="00827A33" w:rsidRPr="00E0022A">
        <w:rPr>
          <w:rFonts w:ascii="Arial" w:hAnsi="Arial" w:cs="Arial"/>
          <w:b w:val="0"/>
          <w:szCs w:val="22"/>
        </w:rPr>
        <w:t>-</w:t>
      </w:r>
      <w:r w:rsidR="00CB5A92" w:rsidRPr="00E0022A">
        <w:rPr>
          <w:rFonts w:ascii="Arial" w:hAnsi="Arial" w:cs="Arial"/>
          <w:b w:val="0"/>
          <w:szCs w:val="22"/>
        </w:rPr>
        <w:t>2015</w:t>
      </w:r>
      <w:r w:rsidRPr="00E0022A">
        <w:rPr>
          <w:rFonts w:ascii="Arial" w:hAnsi="Arial" w:cs="Arial"/>
          <w:szCs w:val="22"/>
        </w:rPr>
        <w:tab/>
      </w:r>
      <w:r w:rsidR="004F06E9" w:rsidRPr="00E0022A">
        <w:rPr>
          <w:rFonts w:ascii="Arial" w:hAnsi="Arial" w:cs="Arial"/>
          <w:szCs w:val="22"/>
        </w:rPr>
        <w:t>Assistant Editor,</w:t>
      </w:r>
      <w:r w:rsidRPr="00E0022A">
        <w:rPr>
          <w:rFonts w:ascii="Arial" w:hAnsi="Arial" w:cs="Arial"/>
          <w:szCs w:val="22"/>
        </w:rPr>
        <w:t xml:space="preserve"> </w:t>
      </w:r>
      <w:r w:rsidR="005C3D02" w:rsidRPr="00E0022A">
        <w:rPr>
          <w:rFonts w:ascii="Arial" w:hAnsi="Arial" w:cs="Arial"/>
          <w:b w:val="0"/>
          <w:i/>
          <w:szCs w:val="22"/>
        </w:rPr>
        <w:t>Endeavour</w:t>
      </w:r>
      <w:r w:rsidR="004F06E9" w:rsidRPr="00E0022A">
        <w:rPr>
          <w:rFonts w:ascii="Arial" w:hAnsi="Arial" w:cs="Arial"/>
          <w:b w:val="0"/>
          <w:szCs w:val="22"/>
        </w:rPr>
        <w:t>:</w:t>
      </w:r>
      <w:r w:rsidR="004F06E9"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szCs w:val="22"/>
        </w:rPr>
        <w:t>a quarterly magazine reviewing the history and philosophy of s</w:t>
      </w:r>
      <w:r w:rsidR="00F52712" w:rsidRPr="00E0022A">
        <w:rPr>
          <w:rFonts w:ascii="Arial" w:hAnsi="Arial" w:cs="Arial"/>
          <w:b w:val="0"/>
          <w:szCs w:val="22"/>
        </w:rPr>
        <w:t>cience, technology and medicine.</w:t>
      </w:r>
    </w:p>
    <w:p w:rsidR="005C3D02" w:rsidRPr="008C2B1D" w:rsidRDefault="00DD2C3D" w:rsidP="00534EB8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Ad Hoc Reviewer</w:t>
      </w:r>
      <w:r w:rsidR="004F06E9" w:rsidRPr="00E0022A">
        <w:rPr>
          <w:rFonts w:ascii="Arial" w:hAnsi="Arial" w:cs="Arial"/>
          <w:b/>
          <w:sz w:val="22"/>
          <w:szCs w:val="22"/>
        </w:rPr>
        <w:t>,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Pr="00E0022A">
        <w:rPr>
          <w:rFonts w:ascii="Arial" w:hAnsi="Arial" w:cs="Arial"/>
          <w:i/>
          <w:sz w:val="22"/>
          <w:szCs w:val="22"/>
        </w:rPr>
        <w:t>Endeavour</w:t>
      </w:r>
      <w:r w:rsidR="008C2B1D">
        <w:rPr>
          <w:rFonts w:ascii="Arial" w:hAnsi="Arial" w:cs="Arial"/>
          <w:sz w:val="22"/>
          <w:szCs w:val="22"/>
        </w:rPr>
        <w:t>.</w:t>
      </w:r>
    </w:p>
    <w:p w:rsidR="005E64BE" w:rsidRPr="00E0022A" w:rsidRDefault="00761F6E" w:rsidP="00534EB8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2004-</w:t>
      </w:r>
      <w:r w:rsidR="00A367C3" w:rsidRPr="00E0022A">
        <w:rPr>
          <w:rFonts w:ascii="Arial" w:hAnsi="Arial" w:cs="Arial"/>
          <w:bCs/>
          <w:sz w:val="22"/>
          <w:szCs w:val="22"/>
        </w:rPr>
        <w:t>2009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3C29FA" w:rsidRPr="00E0022A">
        <w:rPr>
          <w:rFonts w:ascii="Arial" w:hAnsi="Arial" w:cs="Arial"/>
          <w:b/>
          <w:bCs/>
          <w:sz w:val="22"/>
          <w:szCs w:val="22"/>
        </w:rPr>
        <w:t>Lecturer</w:t>
      </w:r>
      <w:r w:rsidR="004F1712" w:rsidRPr="00E0022A">
        <w:rPr>
          <w:rFonts w:ascii="Arial" w:hAnsi="Arial" w:cs="Arial"/>
          <w:b/>
          <w:bCs/>
          <w:sz w:val="22"/>
          <w:szCs w:val="22"/>
        </w:rPr>
        <w:t xml:space="preserve">, </w:t>
      </w:r>
      <w:r w:rsidR="00D9543F" w:rsidRPr="00E0022A">
        <w:rPr>
          <w:rFonts w:ascii="Arial" w:hAnsi="Arial" w:cs="Arial"/>
          <w:bCs/>
          <w:sz w:val="22"/>
          <w:szCs w:val="22"/>
        </w:rPr>
        <w:t xml:space="preserve">Creative Writing and English Literature.  Department of English, </w:t>
      </w:r>
      <w:r w:rsidR="004F1712" w:rsidRPr="00E0022A">
        <w:rPr>
          <w:rFonts w:ascii="Arial" w:hAnsi="Arial" w:cs="Arial"/>
          <w:bCs/>
          <w:sz w:val="22"/>
          <w:szCs w:val="22"/>
        </w:rPr>
        <w:t xml:space="preserve">Michigan State University.  East Lansing, MI.  </w:t>
      </w:r>
    </w:p>
    <w:p w:rsidR="009C0BDD" w:rsidRPr="00E0022A" w:rsidRDefault="002E13C6" w:rsidP="00534EB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2002-2004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="009C27FC" w:rsidRPr="00E0022A">
        <w:rPr>
          <w:rFonts w:ascii="Arial" w:hAnsi="Arial" w:cs="Arial"/>
          <w:b/>
          <w:bCs/>
          <w:sz w:val="22"/>
          <w:szCs w:val="22"/>
        </w:rPr>
        <w:t>12</w:t>
      </w:r>
      <w:r w:rsidR="009C27FC" w:rsidRPr="00E0022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C27FC" w:rsidRPr="00E0022A">
        <w:rPr>
          <w:rFonts w:ascii="Arial" w:hAnsi="Arial" w:cs="Arial"/>
          <w:b/>
          <w:bCs/>
          <w:sz w:val="22"/>
          <w:szCs w:val="22"/>
        </w:rPr>
        <w:t xml:space="preserve"> Grade English Teacher</w:t>
      </w:r>
      <w:r w:rsidR="009C27FC" w:rsidRPr="00E0022A">
        <w:rPr>
          <w:rFonts w:ascii="Arial" w:hAnsi="Arial" w:cs="Arial"/>
          <w:bCs/>
          <w:sz w:val="22"/>
          <w:szCs w:val="22"/>
        </w:rPr>
        <w:t>, Gaithersburg High School</w:t>
      </w:r>
      <w:r w:rsidR="009C0BDD" w:rsidRPr="00E0022A">
        <w:rPr>
          <w:rFonts w:ascii="Arial" w:hAnsi="Arial" w:cs="Arial"/>
          <w:bCs/>
          <w:sz w:val="22"/>
          <w:szCs w:val="22"/>
        </w:rPr>
        <w:t xml:space="preserve">. Montgomery County Public </w:t>
      </w:r>
      <w:proofErr w:type="spellStart"/>
      <w:r w:rsidR="009C0BDD" w:rsidRPr="00E0022A">
        <w:rPr>
          <w:rFonts w:ascii="Arial" w:hAnsi="Arial" w:cs="Arial"/>
          <w:bCs/>
          <w:sz w:val="22"/>
          <w:szCs w:val="22"/>
        </w:rPr>
        <w:t>Sch</w:t>
      </w:r>
      <w:r w:rsidR="009C27FC" w:rsidRPr="00E0022A">
        <w:rPr>
          <w:rFonts w:ascii="Arial" w:hAnsi="Arial" w:cs="Arial"/>
          <w:bCs/>
          <w:sz w:val="22"/>
          <w:szCs w:val="22"/>
        </w:rPr>
        <w:t>ls</w:t>
      </w:r>
      <w:proofErr w:type="spellEnd"/>
      <w:r w:rsidR="009C0BDD" w:rsidRPr="00E0022A">
        <w:rPr>
          <w:rFonts w:ascii="Arial" w:hAnsi="Arial" w:cs="Arial"/>
          <w:bCs/>
          <w:sz w:val="22"/>
          <w:szCs w:val="22"/>
        </w:rPr>
        <w:t>., MD</w:t>
      </w:r>
      <w:r w:rsidR="00A911C1" w:rsidRPr="00E0022A">
        <w:rPr>
          <w:rFonts w:ascii="Arial" w:hAnsi="Arial" w:cs="Arial"/>
          <w:bCs/>
          <w:sz w:val="22"/>
          <w:szCs w:val="22"/>
        </w:rPr>
        <w:t>.</w:t>
      </w:r>
      <w:r w:rsidR="009C0BDD" w:rsidRPr="00E0022A">
        <w:rPr>
          <w:rFonts w:ascii="Arial" w:hAnsi="Arial" w:cs="Arial"/>
          <w:bCs/>
          <w:sz w:val="22"/>
          <w:szCs w:val="22"/>
        </w:rPr>
        <w:t xml:space="preserve">  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</w:t>
      </w:r>
      <w:r w:rsidR="00EB61E7" w:rsidRPr="00E0022A">
        <w:rPr>
          <w:rFonts w:ascii="Arial" w:hAnsi="Arial" w:cs="Arial"/>
          <w:bCs/>
          <w:sz w:val="22"/>
          <w:szCs w:val="22"/>
        </w:rPr>
        <w:t>2002</w:t>
      </w:r>
      <w:r w:rsidRPr="00E0022A">
        <w:rPr>
          <w:rFonts w:ascii="Arial" w:hAnsi="Arial" w:cs="Arial"/>
          <w:bCs/>
          <w:sz w:val="22"/>
          <w:szCs w:val="22"/>
        </w:rPr>
        <w:t xml:space="preserve">     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5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sz w:val="22"/>
          <w:szCs w:val="22"/>
        </w:rPr>
        <w:t>Grade Homeroom Teacher,</w:t>
      </w:r>
      <w:r w:rsidR="00DD479E" w:rsidRPr="00E0022A">
        <w:rPr>
          <w:rFonts w:ascii="Arial" w:hAnsi="Arial" w:cs="Arial"/>
          <w:bCs/>
          <w:sz w:val="22"/>
          <w:szCs w:val="22"/>
        </w:rPr>
        <w:t xml:space="preserve"> Norwood School.  </w:t>
      </w:r>
      <w:r w:rsidRPr="00E0022A">
        <w:rPr>
          <w:rFonts w:ascii="Arial" w:hAnsi="Arial" w:cs="Arial"/>
          <w:bCs/>
          <w:sz w:val="22"/>
          <w:szCs w:val="22"/>
        </w:rPr>
        <w:t>Bethesda, MD</w:t>
      </w:r>
      <w:r w:rsidR="009C0BDD" w:rsidRPr="00E0022A">
        <w:rPr>
          <w:rFonts w:ascii="Arial" w:hAnsi="Arial" w:cs="Arial"/>
          <w:bCs/>
          <w:sz w:val="22"/>
          <w:szCs w:val="22"/>
        </w:rPr>
        <w:t>.</w:t>
      </w:r>
    </w:p>
    <w:p w:rsidR="000B5124" w:rsidRPr="00E0022A" w:rsidRDefault="000B5124" w:rsidP="00BA6432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i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1994-1998</w:t>
      </w:r>
      <w:r w:rsidRPr="00E0022A">
        <w:rPr>
          <w:rFonts w:ascii="Arial" w:hAnsi="Arial" w:cs="Arial"/>
          <w:sz w:val="22"/>
          <w:szCs w:val="22"/>
        </w:rPr>
        <w:tab/>
      </w:r>
    </w:p>
    <w:p w:rsidR="00066D4F" w:rsidRPr="00E0022A" w:rsidRDefault="00A911C1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7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and 8</w:t>
      </w:r>
      <w:r w:rsidRPr="00E0022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/>
          <w:sz w:val="22"/>
          <w:szCs w:val="22"/>
        </w:rPr>
        <w:t xml:space="preserve"> Grade English Teacher,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</w:t>
      </w:r>
      <w:r w:rsidRPr="00E0022A">
        <w:rPr>
          <w:rFonts w:ascii="Arial" w:hAnsi="Arial" w:cs="Arial"/>
          <w:sz w:val="22"/>
          <w:szCs w:val="22"/>
        </w:rPr>
        <w:t>.  Bethesda, MD.</w:t>
      </w:r>
    </w:p>
    <w:p w:rsidR="00A25852" w:rsidRPr="00E0022A" w:rsidRDefault="00A25852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>Graduate Teaching Assistant,</w:t>
      </w:r>
      <w:r w:rsidRPr="00E0022A">
        <w:rPr>
          <w:rFonts w:ascii="Arial" w:hAnsi="Arial" w:cs="Arial"/>
          <w:bCs/>
          <w:sz w:val="22"/>
          <w:szCs w:val="22"/>
        </w:rPr>
        <w:t xml:space="preserve"> University of Alaska.  Fairbanks, AK.</w:t>
      </w:r>
    </w:p>
    <w:p w:rsidR="00A25852" w:rsidRPr="009F2908" w:rsidRDefault="00A25852" w:rsidP="009F2908">
      <w:pPr>
        <w:tabs>
          <w:tab w:val="left" w:pos="0"/>
          <w:tab w:val="left" w:pos="720"/>
        </w:tabs>
        <w:spacing w:before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1997-2002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S.E.E.D. Leader </w:t>
      </w:r>
      <w:r w:rsidR="00EE676D" w:rsidRPr="00E0022A">
        <w:rPr>
          <w:rFonts w:ascii="Arial" w:hAnsi="Arial" w:cs="Arial"/>
          <w:b/>
          <w:sz w:val="22"/>
          <w:szCs w:val="22"/>
        </w:rPr>
        <w:t xml:space="preserve">(Seeking Educational Equity and </w:t>
      </w:r>
      <w:r w:rsidRPr="00E0022A">
        <w:rPr>
          <w:rFonts w:ascii="Arial" w:hAnsi="Arial" w:cs="Arial"/>
          <w:b/>
          <w:sz w:val="22"/>
          <w:szCs w:val="22"/>
        </w:rPr>
        <w:t>Diversity),</w:t>
      </w:r>
      <w:r w:rsidRPr="00E0022A">
        <w:rPr>
          <w:rFonts w:ascii="Arial" w:hAnsi="Arial" w:cs="Arial"/>
          <w:bCs/>
          <w:sz w:val="22"/>
          <w:szCs w:val="22"/>
        </w:rPr>
        <w:t xml:space="preserve"> Norwood School.</w:t>
      </w:r>
      <w:r w:rsidR="009F2908">
        <w:rPr>
          <w:rFonts w:ascii="Arial" w:hAnsi="Arial" w:cs="Arial"/>
          <w:bCs/>
          <w:sz w:val="22"/>
          <w:szCs w:val="22"/>
        </w:rPr>
        <w:t xml:space="preserve">  </w:t>
      </w:r>
      <w:r w:rsidR="0030113D" w:rsidRPr="00E0022A">
        <w:rPr>
          <w:rFonts w:ascii="Arial" w:hAnsi="Arial" w:cs="Arial"/>
          <w:iCs/>
          <w:sz w:val="22"/>
          <w:szCs w:val="22"/>
        </w:rPr>
        <w:t>Organized and</w:t>
      </w:r>
      <w:r w:rsidR="005F5815" w:rsidRPr="00E0022A">
        <w:rPr>
          <w:rFonts w:ascii="Arial" w:hAnsi="Arial" w:cs="Arial"/>
          <w:iCs/>
          <w:sz w:val="22"/>
          <w:szCs w:val="22"/>
        </w:rPr>
        <w:t xml:space="preserve"> le</w:t>
      </w:r>
      <w:r w:rsidR="00DD479E" w:rsidRPr="00E0022A">
        <w:rPr>
          <w:rFonts w:ascii="Arial" w:hAnsi="Arial" w:cs="Arial"/>
          <w:iCs/>
          <w:sz w:val="22"/>
          <w:szCs w:val="22"/>
        </w:rPr>
        <w:t xml:space="preserve">d </w:t>
      </w:r>
      <w:r w:rsidRPr="00E0022A">
        <w:rPr>
          <w:rFonts w:ascii="Arial" w:hAnsi="Arial" w:cs="Arial"/>
          <w:iCs/>
          <w:sz w:val="22"/>
          <w:szCs w:val="22"/>
        </w:rPr>
        <w:t>year-long reading/discussion workshop</w:t>
      </w:r>
      <w:r w:rsidR="00DD479E" w:rsidRPr="00E0022A">
        <w:rPr>
          <w:rFonts w:ascii="Arial" w:hAnsi="Arial" w:cs="Arial"/>
          <w:iCs/>
          <w:sz w:val="22"/>
          <w:szCs w:val="22"/>
        </w:rPr>
        <w:t>s</w:t>
      </w:r>
      <w:r w:rsidRPr="00E0022A">
        <w:rPr>
          <w:rFonts w:ascii="Arial" w:hAnsi="Arial" w:cs="Arial"/>
          <w:iCs/>
          <w:sz w:val="22"/>
          <w:szCs w:val="22"/>
        </w:rPr>
        <w:t xml:space="preserve"> for faculty and administration </w:t>
      </w:r>
      <w:r w:rsidR="0030113D" w:rsidRPr="00E0022A">
        <w:rPr>
          <w:rFonts w:ascii="Arial" w:hAnsi="Arial" w:cs="Arial"/>
          <w:iCs/>
          <w:sz w:val="22"/>
          <w:szCs w:val="22"/>
        </w:rPr>
        <w:t>to promote</w:t>
      </w:r>
      <w:r w:rsidRPr="00E0022A">
        <w:rPr>
          <w:rFonts w:ascii="Arial" w:hAnsi="Arial" w:cs="Arial"/>
          <w:iCs/>
          <w:sz w:val="22"/>
          <w:szCs w:val="22"/>
        </w:rPr>
        <w:t xml:space="preserve"> a better understanding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</w:t>
      </w:r>
      <w:r w:rsidRPr="00E0022A">
        <w:rPr>
          <w:rFonts w:ascii="Arial" w:hAnsi="Arial" w:cs="Arial"/>
          <w:iCs/>
          <w:sz w:val="22"/>
          <w:szCs w:val="22"/>
        </w:rPr>
        <w:t>of diversity</w:t>
      </w:r>
      <w:r w:rsidR="0030113D" w:rsidRPr="00E0022A">
        <w:rPr>
          <w:rFonts w:ascii="Arial" w:hAnsi="Arial" w:cs="Arial"/>
          <w:iCs/>
          <w:sz w:val="22"/>
          <w:szCs w:val="22"/>
        </w:rPr>
        <w:t xml:space="preserve"> in the school place</w:t>
      </w:r>
      <w:r w:rsidRPr="00E0022A">
        <w:rPr>
          <w:rFonts w:ascii="Arial" w:hAnsi="Arial" w:cs="Arial"/>
          <w:iCs/>
          <w:sz w:val="22"/>
          <w:szCs w:val="22"/>
        </w:rPr>
        <w:t xml:space="preserve"> within the contexts of race, class, gender and sexual orientation</w:t>
      </w:r>
      <w:r w:rsidRPr="00E0022A">
        <w:rPr>
          <w:rFonts w:ascii="Arial" w:hAnsi="Arial" w:cs="Arial"/>
          <w:sz w:val="22"/>
          <w:szCs w:val="22"/>
        </w:rPr>
        <w:t>.</w:t>
      </w:r>
    </w:p>
    <w:p w:rsidR="000B5124" w:rsidRPr="00E0022A" w:rsidRDefault="000B5124" w:rsidP="00534EB8">
      <w:pPr>
        <w:tabs>
          <w:tab w:val="left" w:pos="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St. Edward’s Fellow,</w:t>
      </w:r>
      <w:r w:rsidR="00A34C6E" w:rsidRPr="00E0022A">
        <w:rPr>
          <w:rFonts w:ascii="Arial" w:hAnsi="Arial" w:cs="Arial"/>
          <w:sz w:val="22"/>
          <w:szCs w:val="22"/>
        </w:rPr>
        <w:t xml:space="preserve"> St. Edward’s School.  </w:t>
      </w:r>
      <w:r w:rsidRPr="00E0022A">
        <w:rPr>
          <w:rFonts w:ascii="Arial" w:hAnsi="Arial" w:cs="Arial"/>
          <w:sz w:val="22"/>
          <w:szCs w:val="22"/>
        </w:rPr>
        <w:t>Oxford, England</w:t>
      </w:r>
      <w:r w:rsidR="009C0BDD" w:rsidRPr="00E0022A">
        <w:rPr>
          <w:rFonts w:ascii="Arial" w:hAnsi="Arial" w:cs="Arial"/>
          <w:sz w:val="22"/>
          <w:szCs w:val="22"/>
        </w:rPr>
        <w:t>.</w:t>
      </w:r>
    </w:p>
    <w:p w:rsidR="00DD479E" w:rsidRPr="00E0022A" w:rsidRDefault="00DD479E" w:rsidP="008737A6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964990" w:rsidRPr="00E0022A" w:rsidRDefault="00964990" w:rsidP="00964990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PUBLICATIONS</w:t>
      </w:r>
    </w:p>
    <w:p w:rsidR="00964990" w:rsidRPr="00E0022A" w:rsidRDefault="00964990" w:rsidP="0096499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Pr="00E0022A">
        <w:rPr>
          <w:rFonts w:ascii="Arial" w:hAnsi="Arial" w:cs="Arial"/>
          <w:sz w:val="22"/>
          <w:szCs w:val="22"/>
        </w:rPr>
        <w:tab/>
        <w:t xml:space="preserve">Porter, Jim W. “A Precious Minority”: Constructing the “Gifted” and “Academically Talented” Student in the Era of </w:t>
      </w:r>
      <w:r w:rsidRPr="00E0022A">
        <w:rPr>
          <w:rFonts w:ascii="Arial" w:hAnsi="Arial" w:cs="Arial"/>
          <w:i/>
          <w:sz w:val="22"/>
          <w:szCs w:val="22"/>
        </w:rPr>
        <w:t>Brown v. Board</w:t>
      </w:r>
      <w:r w:rsidRPr="00E0022A">
        <w:rPr>
          <w:rFonts w:ascii="Arial" w:hAnsi="Arial" w:cs="Arial"/>
          <w:sz w:val="22"/>
          <w:szCs w:val="22"/>
        </w:rPr>
        <w:t xml:space="preserve"> and the National Defense Education Act. (</w:t>
      </w:r>
      <w:proofErr w:type="gramStart"/>
      <w:r w:rsidRPr="00AD094E">
        <w:rPr>
          <w:rFonts w:ascii="Arial" w:hAnsi="Arial" w:cs="Arial"/>
          <w:sz w:val="22"/>
          <w:szCs w:val="22"/>
        </w:rPr>
        <w:t>accepted</w:t>
      </w:r>
      <w:proofErr w:type="gramEnd"/>
      <w:r w:rsidRPr="00E0022A">
        <w:rPr>
          <w:rFonts w:ascii="Arial" w:hAnsi="Arial" w:cs="Arial"/>
          <w:i/>
          <w:sz w:val="22"/>
          <w:szCs w:val="22"/>
        </w:rPr>
        <w:t xml:space="preserve"> </w:t>
      </w:r>
      <w:r w:rsidRPr="00E0022A">
        <w:rPr>
          <w:rFonts w:ascii="Arial" w:hAnsi="Arial" w:cs="Arial"/>
          <w:sz w:val="22"/>
          <w:szCs w:val="22"/>
        </w:rPr>
        <w:t xml:space="preserve">in </w:t>
      </w:r>
      <w:r w:rsidRPr="00E0022A">
        <w:rPr>
          <w:rFonts w:ascii="Arial" w:hAnsi="Arial" w:cs="Arial"/>
          <w:i/>
          <w:sz w:val="22"/>
          <w:szCs w:val="22"/>
        </w:rPr>
        <w:t xml:space="preserve">Isis: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E0022A">
        <w:rPr>
          <w:rFonts w:ascii="Arial" w:hAnsi="Arial" w:cs="Arial"/>
          <w:i/>
          <w:sz w:val="22"/>
          <w:szCs w:val="22"/>
        </w:rPr>
        <w:t>Journal of the History of Science</w:t>
      </w:r>
      <w:r>
        <w:rPr>
          <w:rFonts w:ascii="Arial" w:hAnsi="Arial" w:cs="Arial"/>
          <w:i/>
          <w:sz w:val="22"/>
          <w:szCs w:val="22"/>
        </w:rPr>
        <w:t xml:space="preserve"> Society</w:t>
      </w:r>
      <w:r>
        <w:rPr>
          <w:rFonts w:ascii="Arial" w:hAnsi="Arial" w:cs="Arial"/>
          <w:sz w:val="22"/>
          <w:szCs w:val="22"/>
        </w:rPr>
        <w:t xml:space="preserve">, </w:t>
      </w:r>
      <w:r w:rsidRPr="00AD094E">
        <w:rPr>
          <w:rFonts w:ascii="Arial" w:hAnsi="Arial" w:cs="Arial"/>
          <w:sz w:val="22"/>
          <w:szCs w:val="22"/>
        </w:rPr>
        <w:t>forthcoming</w:t>
      </w:r>
      <w:r w:rsidR="00A90F1F">
        <w:rPr>
          <w:rFonts w:ascii="Arial" w:hAnsi="Arial" w:cs="Arial"/>
          <w:sz w:val="22"/>
          <w:szCs w:val="22"/>
        </w:rPr>
        <w:t xml:space="preserve"> September,</w:t>
      </w:r>
      <w:r>
        <w:rPr>
          <w:rFonts w:ascii="Arial" w:hAnsi="Arial" w:cs="Arial"/>
          <w:sz w:val="22"/>
          <w:szCs w:val="22"/>
        </w:rPr>
        <w:t xml:space="preserve"> 2017</w:t>
      </w:r>
      <w:r w:rsidRPr="00E0022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964990" w:rsidRPr="00E0022A" w:rsidRDefault="00964990" w:rsidP="00964990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2015</w:t>
      </w:r>
      <w:r w:rsidRPr="00E0022A">
        <w:rPr>
          <w:rFonts w:ascii="Arial" w:hAnsi="Arial" w:cs="Arial"/>
          <w:sz w:val="22"/>
          <w:szCs w:val="22"/>
        </w:rPr>
        <w:tab/>
        <w:t xml:space="preserve">Porter, Jim W. “Experimental Psychology: 1875-1950.”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9B2BBE">
        <w:rPr>
          <w:rFonts w:ascii="Arial" w:hAnsi="Arial" w:cs="Arial"/>
          <w:i/>
          <w:sz w:val="22"/>
          <w:szCs w:val="22"/>
        </w:rPr>
        <w:t>Companion to the History of American Science</w:t>
      </w:r>
      <w:r w:rsidRPr="00E0022A">
        <w:rPr>
          <w:rFonts w:ascii="Arial" w:hAnsi="Arial" w:cs="Arial"/>
          <w:sz w:val="22"/>
          <w:szCs w:val="22"/>
        </w:rPr>
        <w:t>, Mark A. Largent and Georgina Montgomery, editors. London: Wiley-Blackwell publishers, 2015</w:t>
      </w:r>
      <w:r>
        <w:rPr>
          <w:rFonts w:ascii="Arial" w:hAnsi="Arial" w:cs="Arial"/>
          <w:sz w:val="22"/>
          <w:szCs w:val="22"/>
        </w:rPr>
        <w:t>.</w:t>
      </w:r>
      <w:r w:rsidRPr="00E0022A">
        <w:rPr>
          <w:rFonts w:ascii="Arial" w:hAnsi="Arial" w:cs="Arial"/>
          <w:sz w:val="22"/>
          <w:szCs w:val="22"/>
        </w:rPr>
        <w:t xml:space="preserve"> </w:t>
      </w:r>
    </w:p>
    <w:p w:rsidR="00964990" w:rsidRPr="00E0022A" w:rsidRDefault="00964990" w:rsidP="00964990">
      <w:pPr>
        <w:autoSpaceDE w:val="0"/>
        <w:autoSpaceDN w:val="0"/>
        <w:adjustRightInd w:val="0"/>
        <w:spacing w:before="120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 xml:space="preserve">Porter, Jim W.  Interview: “A Conversation with Visiting Writer Richard McCann,” </w:t>
      </w:r>
      <w:r w:rsidRPr="00E0022A">
        <w:rPr>
          <w:rFonts w:ascii="Arial" w:hAnsi="Arial" w:cs="Arial"/>
          <w:i/>
          <w:sz w:val="22"/>
          <w:szCs w:val="22"/>
        </w:rPr>
        <w:t>The Red Cedar Review</w:t>
      </w:r>
      <w:r w:rsidRPr="00E002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0022A">
        <w:rPr>
          <w:rFonts w:ascii="Arial" w:hAnsi="Arial" w:cs="Arial"/>
          <w:sz w:val="22"/>
          <w:szCs w:val="22"/>
        </w:rPr>
        <w:t>vol</w:t>
      </w:r>
      <w:proofErr w:type="spellEnd"/>
      <w:r w:rsidRPr="00E0022A">
        <w:rPr>
          <w:rFonts w:ascii="Arial" w:hAnsi="Arial" w:cs="Arial"/>
          <w:sz w:val="22"/>
          <w:szCs w:val="22"/>
        </w:rPr>
        <w:t xml:space="preserve"> 45, 2009.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</w:p>
    <w:p w:rsidR="00964990" w:rsidRPr="00E0022A" w:rsidRDefault="00964990" w:rsidP="00964990">
      <w:pPr>
        <w:tabs>
          <w:tab w:val="left" w:pos="0"/>
          <w:tab w:val="left" w:pos="720"/>
        </w:tabs>
        <w:spacing w:after="240"/>
        <w:rPr>
          <w:rFonts w:ascii="Arial" w:hAnsi="Arial" w:cs="Arial"/>
          <w:b/>
          <w:bCs/>
          <w:sz w:val="22"/>
          <w:szCs w:val="22"/>
        </w:rPr>
      </w:pPr>
    </w:p>
    <w:p w:rsidR="00964990" w:rsidRPr="00E0022A" w:rsidRDefault="00964990" w:rsidP="00964990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WORKS IN PROGRESS</w:t>
      </w:r>
    </w:p>
    <w:p w:rsidR="00964990" w:rsidRDefault="00AA5520" w:rsidP="0096499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</w:t>
      </w:r>
      <w:r w:rsidR="00E11974">
        <w:rPr>
          <w:rFonts w:ascii="Arial" w:hAnsi="Arial" w:cs="Arial"/>
          <w:bCs/>
          <w:sz w:val="22"/>
          <w:szCs w:val="22"/>
        </w:rPr>
        <w:t>-2017</w:t>
      </w:r>
      <w:r w:rsidR="00964990" w:rsidRPr="000714A5">
        <w:rPr>
          <w:rFonts w:ascii="Arial" w:hAnsi="Arial" w:cs="Arial"/>
          <w:bCs/>
          <w:sz w:val="22"/>
          <w:szCs w:val="22"/>
        </w:rPr>
        <w:t>:</w:t>
      </w:r>
      <w:r w:rsidR="00964990" w:rsidRPr="00E0022A">
        <w:rPr>
          <w:rFonts w:ascii="Arial" w:hAnsi="Arial" w:cs="Arial"/>
          <w:bCs/>
          <w:sz w:val="22"/>
          <w:szCs w:val="22"/>
        </w:rPr>
        <w:t xml:space="preserve"> </w:t>
      </w:r>
      <w:r w:rsidR="00964990" w:rsidRPr="00E0022A">
        <w:rPr>
          <w:rFonts w:ascii="Arial" w:hAnsi="Arial" w:cs="Arial"/>
          <w:bCs/>
          <w:sz w:val="22"/>
          <w:szCs w:val="22"/>
        </w:rPr>
        <w:tab/>
      </w:r>
      <w:r w:rsidR="00B57279">
        <w:rPr>
          <w:rFonts w:ascii="Arial" w:hAnsi="Arial" w:cs="Arial"/>
          <w:bCs/>
          <w:sz w:val="22"/>
          <w:szCs w:val="22"/>
        </w:rPr>
        <w:t xml:space="preserve">“Equal Educational Opportunity” by “Individual Ability”: </w:t>
      </w:r>
      <w:r w:rsidR="00B57279">
        <w:rPr>
          <w:rFonts w:ascii="Arial" w:hAnsi="Arial" w:cs="Arial"/>
          <w:sz w:val="22"/>
          <w:szCs w:val="22"/>
        </w:rPr>
        <w:t>The Entanglement of Racism, Individualism and Intelligence Testing in a post-WWII Educational Context.</w:t>
      </w:r>
    </w:p>
    <w:p w:rsidR="00964990" w:rsidRDefault="00964990" w:rsidP="00964990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  <w:t xml:space="preserve">“Pygmalion’s Menagerie: Animal Models, Boundary Disputes and the Critical Reception of Robert Rosenthal and </w:t>
      </w:r>
      <w:proofErr w:type="spellStart"/>
      <w:r w:rsidRPr="00E0022A">
        <w:rPr>
          <w:rFonts w:ascii="Arial" w:hAnsi="Arial" w:cs="Arial"/>
          <w:sz w:val="22"/>
          <w:szCs w:val="22"/>
        </w:rPr>
        <w:t>Leonore</w:t>
      </w:r>
      <w:proofErr w:type="spellEnd"/>
      <w:r w:rsidRPr="00E0022A">
        <w:rPr>
          <w:rFonts w:ascii="Arial" w:hAnsi="Arial" w:cs="Arial"/>
          <w:sz w:val="22"/>
          <w:szCs w:val="22"/>
        </w:rPr>
        <w:t xml:space="preserve"> Jacobson’s </w:t>
      </w:r>
      <w:r w:rsidRPr="00E0022A">
        <w:rPr>
          <w:rFonts w:ascii="Arial" w:hAnsi="Arial" w:cs="Arial"/>
          <w:i/>
          <w:sz w:val="22"/>
          <w:szCs w:val="22"/>
        </w:rPr>
        <w:t>Pygmalion in the Classroom.</w:t>
      </w:r>
      <w:r w:rsidRPr="00E0022A">
        <w:rPr>
          <w:rFonts w:ascii="Arial" w:hAnsi="Arial" w:cs="Arial"/>
          <w:sz w:val="22"/>
          <w:szCs w:val="22"/>
        </w:rPr>
        <w:t xml:space="preserve"> </w:t>
      </w:r>
    </w:p>
    <w:p w:rsidR="00964990" w:rsidRDefault="00964990" w:rsidP="00964990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Margaret Mead, Kenneth Clark and Horace Mann Bond: The Ironies of Anti-racism and Individual “Intelligence” in a post-WWII Context.”</w:t>
      </w:r>
    </w:p>
    <w:p w:rsidR="00964990" w:rsidRPr="009C398F" w:rsidRDefault="00964990" w:rsidP="00964990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lastRenderedPageBreak/>
        <w:t xml:space="preserve">“Costumes, Roles, and Rituals: The Expanding Contexts of the SS </w:t>
      </w:r>
      <w:proofErr w:type="spellStart"/>
      <w:r w:rsidRPr="009C398F">
        <w:rPr>
          <w:rFonts w:ascii="Arial" w:hAnsi="Arial" w:cs="Arial"/>
          <w:sz w:val="22"/>
          <w:szCs w:val="22"/>
        </w:rPr>
        <w:t>RuSHA</w:t>
      </w:r>
      <w:proofErr w:type="spellEnd"/>
      <w:r w:rsidRPr="009C398F">
        <w:rPr>
          <w:rFonts w:ascii="Arial" w:hAnsi="Arial" w:cs="Arial"/>
          <w:sz w:val="22"/>
          <w:szCs w:val="22"/>
        </w:rPr>
        <w:t xml:space="preserve"> Racial Exam.”</w:t>
      </w:r>
    </w:p>
    <w:p w:rsidR="00964990" w:rsidRPr="009C398F" w:rsidRDefault="00964990" w:rsidP="00964990">
      <w:pPr>
        <w:spacing w:before="120"/>
        <w:ind w:left="1440"/>
        <w:rPr>
          <w:rFonts w:ascii="Arial" w:hAnsi="Arial" w:cs="Arial"/>
          <w:bCs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“Jensen and the Geneticists: How the Idea of a Gene is Like the Idea of IQ.”</w:t>
      </w:r>
      <w:r w:rsidRPr="009C398F">
        <w:rPr>
          <w:rFonts w:ascii="Arial" w:hAnsi="Arial" w:cs="Arial"/>
          <w:bCs/>
          <w:sz w:val="22"/>
          <w:szCs w:val="22"/>
        </w:rPr>
        <w:t xml:space="preserve"> </w:t>
      </w:r>
    </w:p>
    <w:p w:rsidR="00964990" w:rsidRPr="00E0022A" w:rsidRDefault="00964990" w:rsidP="0098612E">
      <w:pPr>
        <w:tabs>
          <w:tab w:val="left" w:pos="0"/>
          <w:tab w:val="left" w:pos="720"/>
        </w:tabs>
        <w:spacing w:before="120" w:after="120"/>
        <w:ind w:left="1440"/>
        <w:rPr>
          <w:rFonts w:ascii="Arial" w:hAnsi="Arial" w:cs="Arial"/>
          <w:sz w:val="22"/>
          <w:szCs w:val="22"/>
        </w:rPr>
      </w:pPr>
      <w:r w:rsidRPr="009C398F">
        <w:rPr>
          <w:rFonts w:ascii="Arial" w:hAnsi="Arial" w:cs="Arial"/>
          <w:sz w:val="22"/>
          <w:szCs w:val="22"/>
        </w:rPr>
        <w:t>WRITING SAMPLES AVAILABLE UPON REQUEST</w:t>
      </w:r>
    </w:p>
    <w:p w:rsidR="00964990" w:rsidRDefault="00964990" w:rsidP="008438DF">
      <w:pPr>
        <w:tabs>
          <w:tab w:val="left" w:pos="799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8438DF" w:rsidRPr="008737A6" w:rsidRDefault="008438DF" w:rsidP="008438DF">
      <w:pPr>
        <w:tabs>
          <w:tab w:val="left" w:pos="7995"/>
        </w:tabs>
        <w:spacing w:after="120"/>
        <w:rPr>
          <w:rFonts w:ascii="Arial" w:hAnsi="Arial" w:cs="Arial"/>
          <w:b/>
          <w:sz w:val="22"/>
          <w:szCs w:val="22"/>
        </w:rPr>
      </w:pPr>
      <w:r w:rsidRPr="00E0022A">
        <w:rPr>
          <w:rFonts w:ascii="Arial" w:hAnsi="Arial" w:cs="Arial"/>
          <w:b/>
          <w:sz w:val="22"/>
          <w:szCs w:val="22"/>
        </w:rPr>
        <w:t>TEACHING</w:t>
      </w:r>
      <w:r>
        <w:rPr>
          <w:rFonts w:ascii="Arial" w:hAnsi="Arial" w:cs="Arial"/>
          <w:b/>
          <w:sz w:val="22"/>
          <w:szCs w:val="22"/>
        </w:rPr>
        <w:tab/>
      </w:r>
    </w:p>
    <w:p w:rsidR="008438DF" w:rsidRPr="00E0022A" w:rsidRDefault="008438DF" w:rsidP="008438DF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2011-2016</w:t>
      </w:r>
      <w:r w:rsidRPr="00E0022A"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Teaching Assistant</w:t>
      </w:r>
      <w:r w:rsidRPr="00E0022A">
        <w:rPr>
          <w:rFonts w:ascii="Arial" w:hAnsi="Arial" w:cs="Arial"/>
          <w:sz w:val="22"/>
          <w:szCs w:val="22"/>
        </w:rPr>
        <w:t>, Depa</w:t>
      </w:r>
      <w:r w:rsidR="000648F2">
        <w:rPr>
          <w:rFonts w:ascii="Arial" w:hAnsi="Arial" w:cs="Arial"/>
          <w:sz w:val="22"/>
          <w:szCs w:val="22"/>
        </w:rPr>
        <w:t xml:space="preserve">rtment of History, Integrative Arts and Humanities, and Integrative Social Sciences, MSU. </w:t>
      </w:r>
      <w:r w:rsidR="000648F2" w:rsidRPr="000648F2">
        <w:rPr>
          <w:rFonts w:ascii="Arial" w:hAnsi="Arial" w:cs="Arial"/>
          <w:b/>
          <w:sz w:val="22"/>
          <w:szCs w:val="22"/>
        </w:rPr>
        <w:t>Courses</w:t>
      </w:r>
      <w:r w:rsidR="000648F2">
        <w:rPr>
          <w:rFonts w:ascii="Arial" w:hAnsi="Arial" w:cs="Arial"/>
          <w:sz w:val="22"/>
          <w:szCs w:val="22"/>
        </w:rPr>
        <w:t xml:space="preserve">: </w:t>
      </w:r>
      <w:r w:rsidRPr="00E0022A">
        <w:rPr>
          <w:rFonts w:ascii="Arial" w:hAnsi="Arial" w:cs="Arial"/>
          <w:sz w:val="22"/>
          <w:szCs w:val="22"/>
        </w:rPr>
        <w:t>US and the World, (African American History from Rec</w:t>
      </w:r>
      <w:r w:rsidR="00FD1227">
        <w:rPr>
          <w:rFonts w:ascii="Arial" w:hAnsi="Arial" w:cs="Arial"/>
          <w:sz w:val="22"/>
          <w:szCs w:val="22"/>
        </w:rPr>
        <w:t>onstruction Era to the Present);</w:t>
      </w:r>
      <w:r w:rsidRPr="00E0022A">
        <w:rPr>
          <w:rFonts w:ascii="Arial" w:hAnsi="Arial" w:cs="Arial"/>
          <w:sz w:val="22"/>
          <w:szCs w:val="22"/>
        </w:rPr>
        <w:t xml:space="preserve"> Self, Society and Technology (Nature </w:t>
      </w:r>
      <w:r w:rsidR="00FD1227">
        <w:rPr>
          <w:rFonts w:ascii="Arial" w:hAnsi="Arial" w:cs="Arial"/>
          <w:sz w:val="22"/>
          <w:szCs w:val="22"/>
        </w:rPr>
        <w:t>and Nurture-A History of Ideas);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="000648F2">
        <w:rPr>
          <w:rFonts w:ascii="Arial" w:hAnsi="Arial" w:cs="Arial"/>
          <w:sz w:val="22"/>
          <w:szCs w:val="22"/>
        </w:rPr>
        <w:t xml:space="preserve">History of Medicine: </w:t>
      </w:r>
      <w:r w:rsidRPr="00E0022A">
        <w:rPr>
          <w:rFonts w:ascii="Arial" w:hAnsi="Arial" w:cs="Arial"/>
          <w:sz w:val="22"/>
          <w:szCs w:val="22"/>
        </w:rPr>
        <w:t xml:space="preserve">American and </w:t>
      </w:r>
      <w:r w:rsidR="00FD1227">
        <w:rPr>
          <w:rFonts w:ascii="Arial" w:hAnsi="Arial" w:cs="Arial"/>
          <w:sz w:val="22"/>
          <w:szCs w:val="22"/>
        </w:rPr>
        <w:t>European Health Care since 1800;</w:t>
      </w:r>
      <w:r w:rsidRPr="00E0022A">
        <w:rPr>
          <w:rFonts w:ascii="Arial" w:hAnsi="Arial" w:cs="Arial"/>
          <w:sz w:val="22"/>
          <w:szCs w:val="22"/>
        </w:rPr>
        <w:t xml:space="preserve"> </w:t>
      </w:r>
      <w:r w:rsidR="000648F2">
        <w:rPr>
          <w:rFonts w:ascii="Arial" w:hAnsi="Arial" w:cs="Arial"/>
          <w:sz w:val="22"/>
          <w:szCs w:val="22"/>
        </w:rPr>
        <w:t xml:space="preserve">and </w:t>
      </w:r>
      <w:r w:rsidR="00AE1F96">
        <w:rPr>
          <w:rFonts w:ascii="Arial" w:hAnsi="Arial" w:cs="Arial"/>
          <w:sz w:val="22"/>
          <w:szCs w:val="22"/>
        </w:rPr>
        <w:t xml:space="preserve">Time Space and Change (A </w:t>
      </w:r>
      <w:r w:rsidRPr="00E0022A">
        <w:rPr>
          <w:rFonts w:ascii="Arial" w:hAnsi="Arial" w:cs="Arial"/>
          <w:sz w:val="22"/>
          <w:szCs w:val="22"/>
        </w:rPr>
        <w:t xml:space="preserve">History of </w:t>
      </w:r>
      <w:r w:rsidR="00AE1F96">
        <w:rPr>
          <w:rFonts w:ascii="Arial" w:hAnsi="Arial" w:cs="Arial"/>
          <w:sz w:val="22"/>
          <w:szCs w:val="22"/>
        </w:rPr>
        <w:t xml:space="preserve">Social Theory, Activism and </w:t>
      </w:r>
      <w:r w:rsidRPr="00E0022A">
        <w:rPr>
          <w:rFonts w:ascii="Arial" w:hAnsi="Arial" w:cs="Arial"/>
          <w:sz w:val="22"/>
          <w:szCs w:val="22"/>
        </w:rPr>
        <w:t>Popular Music</w:t>
      </w:r>
      <w:r w:rsidR="00AE1F96">
        <w:rPr>
          <w:rFonts w:ascii="Arial" w:hAnsi="Arial" w:cs="Arial"/>
          <w:sz w:val="22"/>
          <w:szCs w:val="22"/>
        </w:rPr>
        <w:t>)</w:t>
      </w:r>
      <w:r w:rsidRPr="00E0022A">
        <w:rPr>
          <w:rFonts w:ascii="Arial" w:hAnsi="Arial" w:cs="Arial"/>
          <w:sz w:val="22"/>
          <w:szCs w:val="22"/>
        </w:rPr>
        <w:t xml:space="preserve">.  </w:t>
      </w:r>
      <w:r w:rsidRPr="000648F2">
        <w:rPr>
          <w:rFonts w:ascii="Arial" w:hAnsi="Arial" w:cs="Arial"/>
          <w:b/>
          <w:sz w:val="22"/>
          <w:szCs w:val="22"/>
        </w:rPr>
        <w:t>Research Assistant</w:t>
      </w:r>
      <w:r w:rsidRPr="00E0022A">
        <w:rPr>
          <w:rFonts w:ascii="Arial" w:hAnsi="Arial" w:cs="Arial"/>
          <w:sz w:val="22"/>
          <w:szCs w:val="22"/>
        </w:rPr>
        <w:t>: assembled a comprehensive annotated bibliography on slavery, health and medicine</w:t>
      </w:r>
      <w:r w:rsidR="000648F2">
        <w:rPr>
          <w:rFonts w:ascii="Arial" w:hAnsi="Arial" w:cs="Arial"/>
          <w:sz w:val="22"/>
          <w:szCs w:val="22"/>
        </w:rPr>
        <w:t xml:space="preserve"> (2013), performed discourse analysis of Congressional Records in regard to impli</w:t>
      </w:r>
      <w:r w:rsidR="00FD1227">
        <w:rPr>
          <w:rFonts w:ascii="Arial" w:hAnsi="Arial" w:cs="Arial"/>
          <w:sz w:val="22"/>
          <w:szCs w:val="22"/>
        </w:rPr>
        <w:t>cit theories of heredity (2017)</w:t>
      </w:r>
      <w:r w:rsidRPr="00E0022A">
        <w:rPr>
          <w:rFonts w:ascii="Arial" w:hAnsi="Arial" w:cs="Arial"/>
          <w:sz w:val="22"/>
          <w:szCs w:val="22"/>
        </w:rPr>
        <w:t>.</w:t>
      </w:r>
    </w:p>
    <w:p w:rsidR="008438DF" w:rsidRPr="00E0022A" w:rsidRDefault="008438DF" w:rsidP="008438DF">
      <w:pPr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2013</w:t>
      </w:r>
      <w:r w:rsidRPr="00E0022A"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Independent Instructor</w:t>
      </w:r>
      <w:r w:rsidRPr="00E0022A">
        <w:rPr>
          <w:rFonts w:ascii="Arial" w:hAnsi="Arial" w:cs="Arial"/>
          <w:sz w:val="22"/>
          <w:szCs w:val="22"/>
        </w:rPr>
        <w:t>, Department of History</w:t>
      </w:r>
      <w:r w:rsidR="000648F2">
        <w:rPr>
          <w:rFonts w:ascii="Arial" w:hAnsi="Arial" w:cs="Arial"/>
          <w:sz w:val="22"/>
          <w:szCs w:val="22"/>
        </w:rPr>
        <w:t xml:space="preserve"> and Lyman Briggs College</w:t>
      </w:r>
      <w:r w:rsidRPr="00E0022A">
        <w:rPr>
          <w:rFonts w:ascii="Arial" w:hAnsi="Arial" w:cs="Arial"/>
          <w:sz w:val="22"/>
          <w:szCs w:val="22"/>
        </w:rPr>
        <w:t xml:space="preserve">, MSU.  </w:t>
      </w:r>
      <w:r w:rsidR="000648F2" w:rsidRPr="000648F2">
        <w:rPr>
          <w:rFonts w:ascii="Arial" w:hAnsi="Arial" w:cs="Arial"/>
          <w:b/>
          <w:sz w:val="22"/>
          <w:szCs w:val="22"/>
        </w:rPr>
        <w:t>Course</w:t>
      </w:r>
      <w:r w:rsidR="000648F2">
        <w:rPr>
          <w:rFonts w:ascii="Arial" w:hAnsi="Arial" w:cs="Arial"/>
          <w:sz w:val="22"/>
          <w:szCs w:val="22"/>
        </w:rPr>
        <w:t xml:space="preserve">: </w:t>
      </w:r>
      <w:r w:rsidRPr="00E0022A">
        <w:rPr>
          <w:rFonts w:ascii="Arial" w:hAnsi="Arial" w:cs="Arial"/>
          <w:sz w:val="22"/>
          <w:szCs w:val="22"/>
        </w:rPr>
        <w:t>An Introduction to the History and Philosophy of Science.</w:t>
      </w:r>
    </w:p>
    <w:p w:rsidR="008438DF" w:rsidRPr="00E0022A" w:rsidRDefault="008438DF" w:rsidP="008438DF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2004-2009</w:t>
      </w:r>
      <w:r w:rsidRPr="00E0022A"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Lecturer</w:t>
      </w:r>
      <w:r w:rsidRPr="00E0022A">
        <w:rPr>
          <w:rFonts w:ascii="Arial" w:hAnsi="Arial" w:cs="Arial"/>
          <w:sz w:val="22"/>
          <w:szCs w:val="22"/>
        </w:rPr>
        <w:t xml:space="preserve">, Department of English, MSU.  </w:t>
      </w:r>
      <w:r w:rsidR="000648F2" w:rsidRPr="000648F2">
        <w:rPr>
          <w:rFonts w:ascii="Arial" w:hAnsi="Arial" w:cs="Arial"/>
          <w:b/>
          <w:sz w:val="22"/>
          <w:szCs w:val="22"/>
        </w:rPr>
        <w:t>Courses</w:t>
      </w:r>
      <w:r w:rsidR="000648F2">
        <w:rPr>
          <w:rFonts w:ascii="Arial" w:hAnsi="Arial" w:cs="Arial"/>
          <w:sz w:val="22"/>
          <w:szCs w:val="22"/>
        </w:rPr>
        <w:t xml:space="preserve"> (d</w:t>
      </w:r>
      <w:r w:rsidRPr="00E0022A">
        <w:rPr>
          <w:rFonts w:ascii="Arial" w:hAnsi="Arial" w:cs="Arial"/>
          <w:sz w:val="22"/>
          <w:szCs w:val="22"/>
        </w:rPr>
        <w:t>eveloped and taught</w:t>
      </w:r>
      <w:r w:rsidR="000648F2">
        <w:rPr>
          <w:rFonts w:ascii="Arial" w:hAnsi="Arial" w:cs="Arial"/>
          <w:sz w:val="22"/>
          <w:szCs w:val="22"/>
        </w:rPr>
        <w:t>)</w:t>
      </w:r>
      <w:r w:rsidRPr="00E0022A">
        <w:rPr>
          <w:rFonts w:ascii="Arial" w:hAnsi="Arial" w:cs="Arial"/>
          <w:sz w:val="22"/>
          <w:szCs w:val="22"/>
        </w:rPr>
        <w:t xml:space="preserve">: </w:t>
      </w:r>
      <w:r w:rsidRPr="00E0022A">
        <w:rPr>
          <w:rFonts w:ascii="Arial" w:hAnsi="Arial" w:cs="Arial"/>
          <w:bCs/>
          <w:sz w:val="22"/>
          <w:szCs w:val="22"/>
        </w:rPr>
        <w:t>Readings in Contemporary Literature</w:t>
      </w:r>
      <w:proofErr w:type="gramStart"/>
      <w:r w:rsidRPr="00E0022A">
        <w:rPr>
          <w:rFonts w:ascii="Arial" w:hAnsi="Arial" w:cs="Arial"/>
          <w:bCs/>
          <w:sz w:val="22"/>
          <w:szCs w:val="22"/>
        </w:rPr>
        <w:t>,  Intro</w:t>
      </w:r>
      <w:r w:rsidR="000648F2">
        <w:rPr>
          <w:rFonts w:ascii="Arial" w:hAnsi="Arial" w:cs="Arial"/>
          <w:bCs/>
          <w:sz w:val="22"/>
          <w:szCs w:val="22"/>
        </w:rPr>
        <w:t>duction</w:t>
      </w:r>
      <w:proofErr w:type="gramEnd"/>
      <w:r w:rsidR="000648F2">
        <w:rPr>
          <w:rFonts w:ascii="Arial" w:hAnsi="Arial" w:cs="Arial"/>
          <w:bCs/>
          <w:sz w:val="22"/>
          <w:szCs w:val="22"/>
        </w:rPr>
        <w:t xml:space="preserve"> to Creative Nonfiction, </w:t>
      </w:r>
      <w:r w:rsidRPr="00E0022A">
        <w:rPr>
          <w:rFonts w:ascii="Arial" w:hAnsi="Arial" w:cs="Arial"/>
          <w:bCs/>
          <w:sz w:val="22"/>
          <w:szCs w:val="22"/>
        </w:rPr>
        <w:t>Int</w:t>
      </w:r>
      <w:r w:rsidR="000648F2">
        <w:rPr>
          <w:rFonts w:ascii="Arial" w:hAnsi="Arial" w:cs="Arial"/>
          <w:bCs/>
          <w:sz w:val="22"/>
          <w:szCs w:val="22"/>
        </w:rPr>
        <w:t xml:space="preserve">roduction to Creative Writing, </w:t>
      </w:r>
      <w:r w:rsidRPr="00E0022A">
        <w:rPr>
          <w:rFonts w:ascii="Arial" w:hAnsi="Arial" w:cs="Arial"/>
          <w:bCs/>
          <w:sz w:val="22"/>
          <w:szCs w:val="22"/>
        </w:rPr>
        <w:t xml:space="preserve">Introduction to Fiction Writing, </w:t>
      </w:r>
      <w:r w:rsidR="000648F2">
        <w:rPr>
          <w:rFonts w:ascii="Arial" w:hAnsi="Arial" w:cs="Arial"/>
          <w:bCs/>
          <w:sz w:val="22"/>
          <w:szCs w:val="22"/>
        </w:rPr>
        <w:t xml:space="preserve">Writing as Exploration,  </w:t>
      </w:r>
      <w:r w:rsidRPr="00E0022A">
        <w:rPr>
          <w:rFonts w:ascii="Arial" w:hAnsi="Arial" w:cs="Arial"/>
          <w:bCs/>
          <w:sz w:val="22"/>
          <w:szCs w:val="22"/>
        </w:rPr>
        <w:t xml:space="preserve">The Creative Process, English Literature in Modern Media and Culture, and American Literature Since 1950.  </w:t>
      </w:r>
    </w:p>
    <w:p w:rsidR="008438DF" w:rsidRPr="00E0022A" w:rsidRDefault="008438DF" w:rsidP="008438DF">
      <w:pPr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2002-2004</w:t>
      </w:r>
      <w:r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Teacher</w:t>
      </w:r>
      <w:r w:rsidRPr="00E0022A">
        <w:rPr>
          <w:rFonts w:ascii="Arial" w:hAnsi="Arial" w:cs="Arial"/>
          <w:sz w:val="22"/>
          <w:szCs w:val="22"/>
        </w:rPr>
        <w:t xml:space="preserve"> (12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grade), Gaithersburg High School, Montgomery County, MD.  </w:t>
      </w:r>
      <w:r w:rsidRPr="00E0022A">
        <w:rPr>
          <w:rFonts w:ascii="Arial" w:hAnsi="Arial" w:cs="Arial"/>
          <w:bCs/>
          <w:sz w:val="22"/>
          <w:szCs w:val="22"/>
        </w:rPr>
        <w:t>Developed and taught curricula for on-level, honors, and AP Literature and Composition.  Instructed students in a variety of compositional modes from narrative to argumentative to literary critical.  Employed historicist, formalist, and reader response perspectives to teach a wide range of English and world literature, both ancient to modern.</w:t>
      </w:r>
    </w:p>
    <w:p w:rsidR="008438DF" w:rsidRDefault="008438DF" w:rsidP="008438DF">
      <w:pPr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2000-2002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0648F2">
        <w:rPr>
          <w:rFonts w:ascii="Arial" w:hAnsi="Arial" w:cs="Arial"/>
          <w:b/>
          <w:bCs/>
          <w:sz w:val="22"/>
          <w:szCs w:val="22"/>
        </w:rPr>
        <w:t>Teacher</w:t>
      </w:r>
      <w:r w:rsidRPr="00E0022A">
        <w:rPr>
          <w:rFonts w:ascii="Arial" w:hAnsi="Arial" w:cs="Arial"/>
          <w:bCs/>
          <w:sz w:val="22"/>
          <w:szCs w:val="22"/>
        </w:rPr>
        <w:t xml:space="preserve"> (5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grade), Norwood School, Bethesda, MD.  </w:t>
      </w:r>
      <w:r w:rsidRPr="00E0022A">
        <w:rPr>
          <w:rFonts w:ascii="Arial" w:hAnsi="Arial" w:cs="Arial"/>
          <w:sz w:val="22"/>
          <w:szCs w:val="22"/>
        </w:rPr>
        <w:t>Developed and taught curricula for</w:t>
      </w:r>
      <w:r>
        <w:rPr>
          <w:rFonts w:ascii="Arial" w:hAnsi="Arial" w:cs="Arial"/>
          <w:sz w:val="22"/>
          <w:szCs w:val="22"/>
        </w:rPr>
        <w:t xml:space="preserve"> </w:t>
      </w:r>
      <w:r w:rsidRPr="00E0022A">
        <w:rPr>
          <w:rFonts w:ascii="Arial" w:hAnsi="Arial" w:cs="Arial"/>
          <w:sz w:val="22"/>
          <w:szCs w:val="22"/>
        </w:rPr>
        <w:t>classical and medieval world history (Rome, Islam, Europe, and</w:t>
      </w:r>
    </w:p>
    <w:p w:rsidR="008438DF" w:rsidRPr="00E0022A" w:rsidRDefault="008438DF" w:rsidP="008438D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1994-1998 </w:t>
      </w:r>
      <w:r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>Northern Africa), math, world geography, spelling, grammar, composition, and literature</w:t>
      </w:r>
      <w:r w:rsidRPr="00E0022A">
        <w:rPr>
          <w:rFonts w:ascii="Arial" w:hAnsi="Arial" w:cs="Arial"/>
          <w:iCs/>
          <w:sz w:val="22"/>
          <w:szCs w:val="22"/>
        </w:rPr>
        <w:t>.  Composition instruction spanned a variety of genres from creative to persuasive writing.</w:t>
      </w:r>
    </w:p>
    <w:p w:rsidR="008438DF" w:rsidRPr="00E0022A" w:rsidRDefault="008438DF" w:rsidP="008438DF">
      <w:pPr>
        <w:pStyle w:val="Heading2"/>
        <w:tabs>
          <w:tab w:val="left" w:pos="720"/>
        </w:tabs>
        <w:spacing w:before="120" w:after="120"/>
        <w:ind w:left="1440" w:hanging="1440"/>
        <w:rPr>
          <w:rFonts w:ascii="Arial" w:hAnsi="Arial" w:cs="Arial"/>
          <w:b w:val="0"/>
          <w:szCs w:val="22"/>
        </w:rPr>
      </w:pPr>
      <w:r w:rsidRPr="00E0022A">
        <w:rPr>
          <w:rFonts w:ascii="Arial" w:hAnsi="Arial" w:cs="Arial"/>
          <w:b w:val="0"/>
          <w:szCs w:val="22"/>
        </w:rPr>
        <w:t>1999-2000</w:t>
      </w:r>
      <w:r w:rsidRPr="00E0022A">
        <w:rPr>
          <w:rFonts w:ascii="Arial" w:hAnsi="Arial" w:cs="Arial"/>
          <w:b w:val="0"/>
          <w:szCs w:val="22"/>
        </w:rPr>
        <w:tab/>
      </w:r>
      <w:r w:rsidRPr="000648F2">
        <w:rPr>
          <w:rFonts w:ascii="Arial" w:hAnsi="Arial" w:cs="Arial"/>
          <w:szCs w:val="22"/>
        </w:rPr>
        <w:t>Teacher</w:t>
      </w:r>
      <w:r w:rsidRPr="00E0022A">
        <w:rPr>
          <w:rFonts w:ascii="Arial" w:hAnsi="Arial" w:cs="Arial"/>
          <w:b w:val="0"/>
          <w:szCs w:val="22"/>
        </w:rPr>
        <w:t xml:space="preserve"> (7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>/8</w:t>
      </w:r>
      <w:r w:rsidRPr="00E0022A">
        <w:rPr>
          <w:rFonts w:ascii="Arial" w:hAnsi="Arial" w:cs="Arial"/>
          <w:b w:val="0"/>
          <w:szCs w:val="22"/>
          <w:vertAlign w:val="superscript"/>
        </w:rPr>
        <w:t>th</w:t>
      </w:r>
      <w:r w:rsidRPr="00E0022A">
        <w:rPr>
          <w:rFonts w:ascii="Arial" w:hAnsi="Arial" w:cs="Arial"/>
          <w:b w:val="0"/>
          <w:szCs w:val="22"/>
        </w:rPr>
        <w:t xml:space="preserve"> grade), Norwood School, Bethesda, MD.  </w:t>
      </w:r>
      <w:r w:rsidRPr="00E0022A">
        <w:rPr>
          <w:rFonts w:ascii="Arial" w:hAnsi="Arial" w:cs="Arial"/>
          <w:b w:val="0"/>
          <w:iCs/>
          <w:szCs w:val="22"/>
        </w:rPr>
        <w:t>Taught curriculum that spanned Renaissance English through 20</w:t>
      </w:r>
      <w:r w:rsidRPr="00E0022A">
        <w:rPr>
          <w:rFonts w:ascii="Arial" w:hAnsi="Arial" w:cs="Arial"/>
          <w:b w:val="0"/>
          <w:iCs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b w:val="0"/>
          <w:iCs/>
          <w:szCs w:val="22"/>
        </w:rPr>
        <w:t>-century American literature.</w:t>
      </w:r>
    </w:p>
    <w:p w:rsidR="008438DF" w:rsidRPr="00E0022A" w:rsidRDefault="008438DF" w:rsidP="008438DF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1998-1999</w:t>
      </w:r>
      <w:r w:rsidRPr="00E0022A"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Teaching Assistant</w:t>
      </w:r>
      <w:r w:rsidRPr="00E0022A">
        <w:rPr>
          <w:rFonts w:ascii="Arial" w:hAnsi="Arial" w:cs="Arial"/>
          <w:sz w:val="22"/>
          <w:szCs w:val="22"/>
        </w:rPr>
        <w:t xml:space="preserve">, Department of English, University of Alaska, Fairbanks.  </w:t>
      </w:r>
      <w:r w:rsidRPr="00E0022A">
        <w:rPr>
          <w:rFonts w:ascii="Arial" w:hAnsi="Arial" w:cs="Arial"/>
          <w:iCs/>
          <w:sz w:val="22"/>
          <w:szCs w:val="22"/>
        </w:rPr>
        <w:t>Taught two sections of freshman composition and rhetoric</w:t>
      </w:r>
      <w:r w:rsidRPr="00E0022A">
        <w:rPr>
          <w:rFonts w:ascii="Arial" w:hAnsi="Arial" w:cs="Arial"/>
          <w:sz w:val="22"/>
          <w:szCs w:val="22"/>
        </w:rPr>
        <w:t xml:space="preserve"> (ENG 111). </w:t>
      </w:r>
    </w:p>
    <w:p w:rsidR="008438DF" w:rsidRPr="00E0022A" w:rsidRDefault="008438DF" w:rsidP="008438DF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1992-1993</w:t>
      </w:r>
      <w:r w:rsidRPr="00E0022A">
        <w:rPr>
          <w:rFonts w:ascii="Arial" w:hAnsi="Arial" w:cs="Arial"/>
          <w:sz w:val="22"/>
          <w:szCs w:val="22"/>
        </w:rPr>
        <w:tab/>
      </w:r>
      <w:r w:rsidRPr="000648F2">
        <w:rPr>
          <w:rFonts w:ascii="Arial" w:hAnsi="Arial" w:cs="Arial"/>
          <w:b/>
          <w:sz w:val="22"/>
          <w:szCs w:val="22"/>
        </w:rPr>
        <w:t>Teacher</w:t>
      </w:r>
      <w:r w:rsidRPr="00E0022A">
        <w:rPr>
          <w:rFonts w:ascii="Arial" w:hAnsi="Arial" w:cs="Arial"/>
          <w:sz w:val="22"/>
          <w:szCs w:val="22"/>
        </w:rPr>
        <w:t xml:space="preserve">, St. Edward’s School, Oxford, UK.  </w:t>
      </w:r>
      <w:r w:rsidRPr="00E0022A">
        <w:rPr>
          <w:rFonts w:ascii="Arial" w:hAnsi="Arial" w:cs="Arial"/>
          <w:iCs/>
          <w:sz w:val="22"/>
          <w:szCs w:val="22"/>
        </w:rPr>
        <w:t>Taught biology as the St. Edward’s Fellow (a one year post) as stipulated by the national curriculum (UK GCSE) for the UK equivalent of 8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iCs/>
          <w:sz w:val="22"/>
          <w:szCs w:val="22"/>
        </w:rPr>
        <w:t>, 9</w:t>
      </w:r>
      <w:r w:rsidRPr="00E0022A">
        <w:rPr>
          <w:rFonts w:ascii="Arial" w:hAnsi="Arial" w:cs="Arial"/>
          <w:iCs/>
          <w:sz w:val="22"/>
          <w:szCs w:val="22"/>
          <w:vertAlign w:val="superscript"/>
        </w:rPr>
        <w:t xml:space="preserve">th </w:t>
      </w:r>
      <w:r w:rsidRPr="00E0022A">
        <w:rPr>
          <w:rFonts w:ascii="Arial" w:hAnsi="Arial" w:cs="Arial"/>
          <w:sz w:val="22"/>
          <w:szCs w:val="22"/>
        </w:rPr>
        <w:t>and 10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  Also designed and taught a course in American studies (history, literature, and film) for the UK equivalent of 11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and 12</w:t>
      </w:r>
      <w:r w:rsidRPr="00E0022A">
        <w:rPr>
          <w:rFonts w:ascii="Arial" w:hAnsi="Arial" w:cs="Arial"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sz w:val="22"/>
          <w:szCs w:val="22"/>
        </w:rPr>
        <w:t xml:space="preserve"> grade.</w:t>
      </w:r>
    </w:p>
    <w:p w:rsidR="008438DF" w:rsidRPr="00E0022A" w:rsidRDefault="008438DF" w:rsidP="008438DF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  <w:t>TEACHING EVALUATIONS AVAILABLE UPON REQUEST</w:t>
      </w:r>
    </w:p>
    <w:p w:rsidR="008438DF" w:rsidRDefault="008438DF" w:rsidP="008737A6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EE676D" w:rsidRDefault="00AE4126" w:rsidP="00B57279">
      <w:pPr>
        <w:tabs>
          <w:tab w:val="left" w:pos="0"/>
          <w:tab w:val="left" w:pos="7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lastRenderedPageBreak/>
        <w:t>CONFERENCES AND PRESENTATIONS</w:t>
      </w:r>
    </w:p>
    <w:p w:rsidR="00687F47" w:rsidRPr="00B65FAC" w:rsidRDefault="00687F47" w:rsidP="00B65FAC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687F47"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97F96">
        <w:rPr>
          <w:rFonts w:ascii="Arial" w:hAnsi="Arial" w:cs="Arial"/>
          <w:b/>
          <w:bCs/>
          <w:sz w:val="22"/>
          <w:szCs w:val="22"/>
        </w:rPr>
        <w:t>Histories of Measurement and Self-Making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,  </w:t>
      </w:r>
      <w:r w:rsidR="00B97F96">
        <w:rPr>
          <w:rFonts w:ascii="Arial" w:hAnsi="Arial" w:cs="Arial"/>
          <w:bCs/>
          <w:sz w:val="22"/>
          <w:szCs w:val="22"/>
        </w:rPr>
        <w:t>University</w:t>
      </w:r>
      <w:proofErr w:type="gramEnd"/>
      <w:r w:rsidR="00B97F96">
        <w:rPr>
          <w:rFonts w:ascii="Arial" w:hAnsi="Arial" w:cs="Arial"/>
          <w:bCs/>
          <w:sz w:val="22"/>
          <w:szCs w:val="22"/>
        </w:rPr>
        <w:t xml:space="preserve"> of </w:t>
      </w:r>
      <w:r>
        <w:rPr>
          <w:rFonts w:ascii="Arial" w:hAnsi="Arial" w:cs="Arial"/>
          <w:bCs/>
          <w:sz w:val="22"/>
          <w:szCs w:val="22"/>
        </w:rPr>
        <w:t>Utrecht</w:t>
      </w:r>
      <w:r w:rsidR="00B97F96">
        <w:rPr>
          <w:rFonts w:ascii="Arial" w:hAnsi="Arial" w:cs="Arial"/>
          <w:bCs/>
          <w:sz w:val="22"/>
          <w:szCs w:val="22"/>
        </w:rPr>
        <w:t>, the Netherlands (June 29</w:t>
      </w:r>
      <w:r w:rsidR="00B97F96" w:rsidRPr="00B97F9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97F96">
        <w:rPr>
          <w:rFonts w:ascii="Arial" w:hAnsi="Arial" w:cs="Arial"/>
          <w:bCs/>
          <w:sz w:val="22"/>
          <w:szCs w:val="22"/>
        </w:rPr>
        <w:t>-</w:t>
      </w:r>
      <w:r w:rsidR="00B65FAC">
        <w:rPr>
          <w:rFonts w:ascii="Arial" w:hAnsi="Arial" w:cs="Arial"/>
          <w:bCs/>
          <w:sz w:val="22"/>
          <w:szCs w:val="22"/>
        </w:rPr>
        <w:t>June 30</w:t>
      </w:r>
      <w:r w:rsidR="00B65FAC" w:rsidRPr="00B65FA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97F96">
        <w:rPr>
          <w:rFonts w:ascii="Arial" w:hAnsi="Arial" w:cs="Arial"/>
          <w:bCs/>
          <w:sz w:val="22"/>
          <w:szCs w:val="22"/>
        </w:rPr>
        <w:t xml:space="preserve">, </w:t>
      </w:r>
      <w:r w:rsidR="00B97F96" w:rsidRPr="00B97F96">
        <w:rPr>
          <w:rFonts w:ascii="Arial" w:hAnsi="Arial" w:cs="Arial"/>
          <w:bCs/>
          <w:i/>
          <w:sz w:val="22"/>
          <w:szCs w:val="22"/>
        </w:rPr>
        <w:t>upcoming</w:t>
      </w:r>
      <w:r w:rsidR="00B97F96">
        <w:rPr>
          <w:rFonts w:ascii="Arial" w:hAnsi="Arial" w:cs="Arial"/>
          <w:bCs/>
          <w:sz w:val="22"/>
          <w:szCs w:val="22"/>
        </w:rPr>
        <w:t>): paper presentation</w:t>
      </w:r>
      <w:r w:rsidR="006D103B">
        <w:rPr>
          <w:rFonts w:ascii="Arial" w:hAnsi="Arial" w:cs="Arial"/>
          <w:bCs/>
          <w:sz w:val="22"/>
          <w:szCs w:val="22"/>
        </w:rPr>
        <w:t xml:space="preserve"> on</w:t>
      </w:r>
      <w:r w:rsidR="00DE6E81">
        <w:rPr>
          <w:rFonts w:ascii="Arial" w:hAnsi="Arial" w:cs="Arial"/>
          <w:bCs/>
          <w:sz w:val="22"/>
          <w:szCs w:val="22"/>
        </w:rPr>
        <w:t xml:space="preserve"> </w:t>
      </w:r>
      <w:r w:rsidR="006D103B">
        <w:rPr>
          <w:rFonts w:ascii="Arial" w:hAnsi="Arial" w:cs="Arial"/>
          <w:bCs/>
          <w:sz w:val="22"/>
          <w:szCs w:val="22"/>
        </w:rPr>
        <w:t>“</w:t>
      </w:r>
      <w:r w:rsidR="00DE6E81">
        <w:rPr>
          <w:rFonts w:ascii="Arial" w:hAnsi="Arial" w:cs="Arial"/>
          <w:bCs/>
          <w:sz w:val="22"/>
          <w:szCs w:val="22"/>
        </w:rPr>
        <w:t>The National Defense Education Act and the Individualization of “Intelligence.”</w:t>
      </w:r>
    </w:p>
    <w:p w:rsidR="0001044B" w:rsidRPr="00E0022A" w:rsidRDefault="0001044B" w:rsidP="00B65FAC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American Educational Research Association (AERA)</w:t>
      </w:r>
      <w:r w:rsidRPr="00E0022A">
        <w:rPr>
          <w:rFonts w:ascii="Arial" w:hAnsi="Arial" w:cs="Arial"/>
          <w:bCs/>
          <w:sz w:val="22"/>
          <w:szCs w:val="22"/>
        </w:rPr>
        <w:t>, Washington, DC (April 8</w:t>
      </w:r>
      <w:r w:rsidR="00B65FAC" w:rsidRPr="00B65FA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-12</w:t>
      </w:r>
      <w:r w:rsidR="00B65FAC" w:rsidRPr="00B65FA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): 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poster </w:t>
      </w:r>
      <w:r w:rsidRPr="00E0022A">
        <w:rPr>
          <w:rFonts w:ascii="Arial" w:hAnsi="Arial" w:cs="Arial"/>
          <w:bCs/>
          <w:sz w:val="22"/>
          <w:szCs w:val="22"/>
        </w:rPr>
        <w:t>presentation on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James B. Conant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: Constructing the “Gifted” and “Academically Talented” Child, 1955-1960.” </w:t>
      </w:r>
    </w:p>
    <w:p w:rsidR="0001044B" w:rsidRPr="00E0022A" w:rsidRDefault="0001044B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 xml:space="preserve">2016 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 (</w:t>
      </w:r>
      <w:proofErr w:type="spellStart"/>
      <w:r w:rsidRPr="00E0022A">
        <w:rPr>
          <w:rFonts w:ascii="Arial" w:hAnsi="Arial" w:cs="Arial"/>
          <w:b/>
          <w:bCs/>
          <w:sz w:val="22"/>
          <w:szCs w:val="22"/>
        </w:rPr>
        <w:t>NAEd</w:t>
      </w:r>
      <w:proofErr w:type="spellEnd"/>
      <w:r w:rsidRPr="00E0022A">
        <w:rPr>
          <w:rFonts w:ascii="Arial" w:hAnsi="Arial" w:cs="Arial"/>
          <w:b/>
          <w:bCs/>
          <w:sz w:val="22"/>
          <w:szCs w:val="22"/>
        </w:rPr>
        <w:t>/Spencer)</w:t>
      </w:r>
      <w:r w:rsidRPr="00E0022A">
        <w:rPr>
          <w:rFonts w:ascii="Arial" w:hAnsi="Arial" w:cs="Arial"/>
          <w:bCs/>
          <w:sz w:val="22"/>
          <w:szCs w:val="22"/>
        </w:rPr>
        <w:t>, Washington, DC (March 16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–18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): paper presentation</w:t>
      </w:r>
      <w:r w:rsidR="00C55B63" w:rsidRPr="00E0022A">
        <w:rPr>
          <w:rFonts w:ascii="Arial" w:hAnsi="Arial" w:cs="Arial"/>
          <w:bCs/>
          <w:sz w:val="22"/>
          <w:szCs w:val="22"/>
        </w:rPr>
        <w:t>, “</w:t>
      </w:r>
      <w:r w:rsidR="009A4827" w:rsidRPr="00E0022A">
        <w:rPr>
          <w:rFonts w:ascii="Arial" w:hAnsi="Arial" w:cs="Arial"/>
          <w:bCs/>
          <w:sz w:val="22"/>
          <w:szCs w:val="22"/>
        </w:rPr>
        <w:t xml:space="preserve">Intelligence Testing and Educational Policy after World War II: The National Defense Education Act and </w:t>
      </w:r>
      <w:r w:rsidR="009A4827" w:rsidRPr="00E0022A">
        <w:rPr>
          <w:rFonts w:ascii="Arial" w:hAnsi="Arial" w:cs="Arial"/>
          <w:bCs/>
          <w:i/>
          <w:sz w:val="22"/>
          <w:szCs w:val="22"/>
        </w:rPr>
        <w:t>The American High School Today</w:t>
      </w:r>
      <w:r w:rsidR="009A4827" w:rsidRPr="00E0022A">
        <w:rPr>
          <w:rFonts w:ascii="Arial" w:hAnsi="Arial" w:cs="Arial"/>
          <w:bCs/>
          <w:sz w:val="22"/>
          <w:szCs w:val="22"/>
        </w:rPr>
        <w:t>.”</w:t>
      </w:r>
    </w:p>
    <w:p w:rsidR="0095228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History of Science Society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 xml:space="preserve"> (HSS)</w:t>
      </w:r>
      <w:r w:rsidRPr="00E0022A">
        <w:rPr>
          <w:rFonts w:ascii="Arial" w:hAnsi="Arial" w:cs="Arial"/>
          <w:bCs/>
          <w:sz w:val="22"/>
          <w:szCs w:val="22"/>
        </w:rPr>
        <w:t>, San Francisco, CA (Nov. 19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-22)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: </w:t>
      </w:r>
      <w:r w:rsidR="00686B62" w:rsidRPr="00E0022A">
        <w:rPr>
          <w:rFonts w:ascii="Arial" w:hAnsi="Arial" w:cs="Arial"/>
          <w:bCs/>
          <w:sz w:val="22"/>
          <w:szCs w:val="22"/>
        </w:rPr>
        <w:t>paper</w:t>
      </w:r>
      <w:r w:rsidR="00A34C6E" w:rsidRPr="00E0022A">
        <w:rPr>
          <w:rFonts w:ascii="Arial" w:hAnsi="Arial" w:cs="Arial"/>
          <w:bCs/>
          <w:sz w:val="22"/>
          <w:szCs w:val="22"/>
        </w:rPr>
        <w:t xml:space="preserve"> presentation</w:t>
      </w:r>
      <w:r w:rsidR="00686B62" w:rsidRPr="00E0022A">
        <w:rPr>
          <w:rFonts w:ascii="Arial" w:hAnsi="Arial" w:cs="Arial"/>
          <w:bCs/>
          <w:sz w:val="22"/>
          <w:szCs w:val="22"/>
        </w:rPr>
        <w:t>, “</w:t>
      </w:r>
      <w:r w:rsidR="00952288" w:rsidRPr="00E0022A">
        <w:rPr>
          <w:rFonts w:ascii="Arial" w:hAnsi="Arial" w:cs="Arial"/>
          <w:sz w:val="22"/>
          <w:szCs w:val="22"/>
        </w:rPr>
        <w:t xml:space="preserve">James Bryant Conant and </w:t>
      </w:r>
      <w:r w:rsidR="00952288" w:rsidRPr="00E0022A">
        <w:rPr>
          <w:rFonts w:ascii="Arial" w:hAnsi="Arial" w:cs="Arial"/>
          <w:i/>
          <w:sz w:val="22"/>
          <w:szCs w:val="22"/>
        </w:rPr>
        <w:t>The American High School Today</w:t>
      </w:r>
      <w:r w:rsidR="00952288" w:rsidRPr="00E0022A">
        <w:rPr>
          <w:rFonts w:ascii="Arial" w:hAnsi="Arial" w:cs="Arial"/>
          <w:sz w:val="22"/>
          <w:szCs w:val="22"/>
        </w:rPr>
        <w:t xml:space="preserve">: Constructing the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Gifted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and </w:t>
      </w:r>
      <w:r w:rsidR="004B7F63" w:rsidRPr="00E0022A">
        <w:rPr>
          <w:rFonts w:ascii="Arial" w:hAnsi="Arial" w:cs="Arial"/>
          <w:sz w:val="22"/>
          <w:szCs w:val="22"/>
        </w:rPr>
        <w:t>‘</w:t>
      </w:r>
      <w:r w:rsidR="00952288" w:rsidRPr="00E0022A">
        <w:rPr>
          <w:rFonts w:ascii="Arial" w:hAnsi="Arial" w:cs="Arial"/>
          <w:sz w:val="22"/>
          <w:szCs w:val="22"/>
        </w:rPr>
        <w:t>Academically Talented</w:t>
      </w:r>
      <w:r w:rsidR="004B7F63" w:rsidRPr="00E0022A">
        <w:rPr>
          <w:rFonts w:ascii="Arial" w:hAnsi="Arial" w:cs="Arial"/>
          <w:sz w:val="22"/>
          <w:szCs w:val="22"/>
        </w:rPr>
        <w:t>’</w:t>
      </w:r>
      <w:r w:rsidR="00952288" w:rsidRPr="00E0022A">
        <w:rPr>
          <w:rFonts w:ascii="Arial" w:hAnsi="Arial" w:cs="Arial"/>
          <w:sz w:val="22"/>
          <w:szCs w:val="22"/>
        </w:rPr>
        <w:t xml:space="preserve"> Child, 1955-1960.”</w:t>
      </w:r>
    </w:p>
    <w:p w:rsidR="00A455B8" w:rsidRPr="00E0022A" w:rsidRDefault="00A455B8" w:rsidP="008737A6">
      <w:pPr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National Academy of Education/Spencer Foundation</w:t>
      </w:r>
      <w:r w:rsidRPr="00E0022A">
        <w:rPr>
          <w:rFonts w:ascii="Arial" w:hAnsi="Arial" w:cs="Arial"/>
          <w:bCs/>
          <w:sz w:val="22"/>
          <w:szCs w:val="22"/>
        </w:rPr>
        <w:t xml:space="preserve"> </w:t>
      </w:r>
      <w:r w:rsidR="00952288" w:rsidRPr="00E0022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952288" w:rsidRPr="00E0022A">
        <w:rPr>
          <w:rFonts w:ascii="Arial" w:hAnsi="Arial" w:cs="Arial"/>
          <w:b/>
          <w:bCs/>
          <w:sz w:val="22"/>
          <w:szCs w:val="22"/>
        </w:rPr>
        <w:t>NAEd</w:t>
      </w:r>
      <w:proofErr w:type="spellEnd"/>
      <w:r w:rsidR="00952288" w:rsidRPr="00E0022A">
        <w:rPr>
          <w:rFonts w:ascii="Arial" w:hAnsi="Arial" w:cs="Arial"/>
          <w:b/>
          <w:bCs/>
          <w:sz w:val="22"/>
          <w:szCs w:val="22"/>
        </w:rPr>
        <w:t>/Spencer)</w:t>
      </w:r>
      <w:r w:rsidR="00952288" w:rsidRPr="00E0022A">
        <w:rPr>
          <w:rFonts w:ascii="Arial" w:hAnsi="Arial" w:cs="Arial"/>
          <w:bCs/>
          <w:sz w:val="22"/>
          <w:szCs w:val="22"/>
        </w:rPr>
        <w:t>, Washington, DC</w:t>
      </w:r>
      <w:r w:rsidRPr="00E0022A">
        <w:rPr>
          <w:rFonts w:ascii="Arial" w:hAnsi="Arial" w:cs="Arial"/>
          <w:bCs/>
          <w:sz w:val="22"/>
          <w:szCs w:val="22"/>
        </w:rPr>
        <w:t xml:space="preserve"> (Oct. 28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>–Oct 31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E0022A">
        <w:rPr>
          <w:rFonts w:ascii="Arial" w:hAnsi="Arial" w:cs="Arial"/>
          <w:bCs/>
          <w:sz w:val="22"/>
          <w:szCs w:val="22"/>
        </w:rPr>
        <w:t>): poster presentation on “Psychometrics and Self-Fulfilling Prophecies: Analyzing Debates about Intelligence and Educational Opportunity in the Post-WWII United States from 1945-1975.”</w:t>
      </w:r>
    </w:p>
    <w:p w:rsidR="00AE25AD" w:rsidRPr="00E0022A" w:rsidRDefault="00AE25AD" w:rsidP="008737A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Migration </w:t>
      </w:r>
      <w:proofErr w:type="gramStart"/>
      <w:r w:rsidRPr="00E0022A">
        <w:rPr>
          <w:rFonts w:ascii="Arial" w:hAnsi="Arial" w:cs="Arial"/>
          <w:b/>
          <w:bCs/>
          <w:sz w:val="22"/>
          <w:szCs w:val="22"/>
        </w:rPr>
        <w:t>Without</w:t>
      </w:r>
      <w:proofErr w:type="gramEnd"/>
      <w:r w:rsidRPr="00E0022A">
        <w:rPr>
          <w:rFonts w:ascii="Arial" w:hAnsi="Arial" w:cs="Arial"/>
          <w:b/>
          <w:bCs/>
          <w:sz w:val="22"/>
          <w:szCs w:val="22"/>
        </w:rPr>
        <w:t xml:space="preserve">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4th and 5th).  Invited to serve as a discussant on the "Health in Migration" panel.</w:t>
      </w:r>
    </w:p>
    <w:p w:rsidR="007F44C3" w:rsidRPr="00E0022A" w:rsidRDefault="00A833EE" w:rsidP="008737A6">
      <w:pPr>
        <w:tabs>
          <w:tab w:val="left" w:pos="0"/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2012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Migration </w:t>
      </w:r>
      <w:proofErr w:type="gramStart"/>
      <w:r w:rsidRPr="00E0022A">
        <w:rPr>
          <w:rFonts w:ascii="Arial" w:hAnsi="Arial" w:cs="Arial"/>
          <w:b/>
          <w:bCs/>
          <w:sz w:val="22"/>
          <w:szCs w:val="22"/>
        </w:rPr>
        <w:t>Without</w:t>
      </w:r>
      <w:proofErr w:type="gramEnd"/>
      <w:r w:rsidRPr="00E0022A">
        <w:rPr>
          <w:rFonts w:ascii="Arial" w:hAnsi="Arial" w:cs="Arial"/>
          <w:b/>
          <w:bCs/>
          <w:sz w:val="22"/>
          <w:szCs w:val="22"/>
        </w:rPr>
        <w:t xml:space="preserve"> Boundaries</w:t>
      </w:r>
      <w:r w:rsidRPr="00E0022A">
        <w:rPr>
          <w:rFonts w:ascii="Arial" w:hAnsi="Arial" w:cs="Arial"/>
          <w:bCs/>
          <w:sz w:val="22"/>
          <w:szCs w:val="22"/>
        </w:rPr>
        <w:t>, Michigan State University (Oct. 5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 and 6</w:t>
      </w:r>
      <w:r w:rsidRPr="00E0022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0022A">
        <w:rPr>
          <w:rFonts w:ascii="Arial" w:hAnsi="Arial" w:cs="Arial"/>
          <w:bCs/>
          <w:sz w:val="22"/>
          <w:szCs w:val="22"/>
        </w:rPr>
        <w:t xml:space="preserve">).  </w:t>
      </w:r>
      <w:r w:rsidR="00AE4126" w:rsidRPr="00E0022A">
        <w:rPr>
          <w:rFonts w:ascii="Arial" w:hAnsi="Arial" w:cs="Arial"/>
          <w:bCs/>
          <w:sz w:val="22"/>
          <w:szCs w:val="22"/>
        </w:rPr>
        <w:t>Invited to present a paper</w:t>
      </w:r>
      <w:r w:rsidRPr="00E0022A">
        <w:rPr>
          <w:rFonts w:ascii="Arial" w:hAnsi="Arial" w:cs="Arial"/>
          <w:bCs/>
          <w:sz w:val="22"/>
          <w:szCs w:val="22"/>
        </w:rPr>
        <w:t xml:space="preserve">, </w:t>
      </w:r>
      <w:r w:rsidRPr="00E0022A">
        <w:rPr>
          <w:rFonts w:ascii="Arial" w:hAnsi="Arial" w:cs="Arial"/>
          <w:sz w:val="22"/>
          <w:szCs w:val="22"/>
        </w:rPr>
        <w:t>“The Resettlement of Poland: Reconsidering Forced Mobilization in the Context of Property and Personhood,” for a panel, Migration and the State.</w:t>
      </w:r>
    </w:p>
    <w:p w:rsidR="00546883" w:rsidRPr="00E0022A" w:rsidRDefault="00546883" w:rsidP="008737A6">
      <w:pPr>
        <w:pStyle w:val="Heading2"/>
        <w:tabs>
          <w:tab w:val="left" w:pos="720"/>
        </w:tabs>
        <w:spacing w:after="240"/>
        <w:rPr>
          <w:rFonts w:ascii="Arial" w:hAnsi="Arial" w:cs="Arial"/>
          <w:szCs w:val="22"/>
        </w:rPr>
      </w:pPr>
    </w:p>
    <w:p w:rsidR="00546883" w:rsidRPr="00E0022A" w:rsidRDefault="00546883" w:rsidP="008737A6">
      <w:pPr>
        <w:spacing w:after="12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b/>
          <w:bCs/>
          <w:sz w:val="22"/>
          <w:szCs w:val="22"/>
        </w:rPr>
        <w:t>AWARDS</w:t>
      </w:r>
    </w:p>
    <w:p w:rsidR="00546883" w:rsidRPr="00E0022A" w:rsidRDefault="00546883" w:rsidP="005468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022A">
        <w:rPr>
          <w:rFonts w:ascii="Arial" w:hAnsi="Arial" w:cs="Arial"/>
          <w:b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ab/>
        <w:t>HSS/National Science Foundation Travel Grant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ind w:left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To present at Annual History of Science Society meeting, 2015: San Francisco.</w:t>
      </w:r>
    </w:p>
    <w:p w:rsidR="000A06CC" w:rsidRPr="00E0022A" w:rsidRDefault="00546883" w:rsidP="009A4827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2015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MSU Department of History/Graduate School Travel Grant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2013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The Jeff Rooney Paper Prize</w:t>
      </w:r>
      <w:r w:rsidRPr="00E0022A">
        <w:rPr>
          <w:rFonts w:ascii="Arial" w:hAnsi="Arial" w:cs="Arial"/>
          <w:bCs/>
          <w:sz w:val="22"/>
          <w:szCs w:val="22"/>
        </w:rPr>
        <w:t>, awarded annually by Department of History, MSU for best paper.</w:t>
      </w:r>
    </w:p>
    <w:p w:rsidR="00546883" w:rsidRPr="00E0022A" w:rsidRDefault="00546883" w:rsidP="00546883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bCs/>
          <w:sz w:val="22"/>
          <w:szCs w:val="22"/>
        </w:rPr>
        <w:t>2006</w:t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Cs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 xml:space="preserve">Finalist: </w:t>
      </w:r>
      <w:r w:rsidRPr="00E0022A">
        <w:rPr>
          <w:rFonts w:ascii="Arial" w:hAnsi="Arial" w:cs="Arial"/>
          <w:b/>
          <w:bCs/>
          <w:i/>
          <w:sz w:val="22"/>
          <w:szCs w:val="22"/>
        </w:rPr>
        <w:t>Quarterly West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Novella Contest, </w:t>
      </w:r>
      <w:r w:rsidRPr="00E0022A">
        <w:rPr>
          <w:rFonts w:ascii="Arial" w:hAnsi="Arial" w:cs="Arial"/>
          <w:bCs/>
          <w:sz w:val="22"/>
          <w:szCs w:val="22"/>
        </w:rPr>
        <w:t>a national level contest in a premier creative writing journal.</w:t>
      </w:r>
      <w:r w:rsidRPr="00E002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46883" w:rsidRPr="00E0022A" w:rsidRDefault="00546883" w:rsidP="00B97D26">
      <w:pPr>
        <w:tabs>
          <w:tab w:val="left" w:pos="0"/>
          <w:tab w:val="left" w:pos="720"/>
        </w:tabs>
        <w:spacing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2002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Department of Literature Award for Academic Excellence, </w:t>
      </w:r>
      <w:r w:rsidRPr="00E0022A">
        <w:rPr>
          <w:rFonts w:ascii="Arial" w:hAnsi="Arial" w:cs="Arial"/>
          <w:sz w:val="22"/>
          <w:szCs w:val="22"/>
        </w:rPr>
        <w:t>American University</w:t>
      </w:r>
    </w:p>
    <w:p w:rsidR="00546883" w:rsidRPr="00E0022A" w:rsidRDefault="00546883" w:rsidP="00546883">
      <w:pPr>
        <w:tabs>
          <w:tab w:val="left" w:pos="0"/>
          <w:tab w:val="left" w:pos="720"/>
        </w:tabs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1999-2001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American University</w:t>
      </w:r>
    </w:p>
    <w:p w:rsidR="00D94117" w:rsidRPr="00E0022A" w:rsidRDefault="00546883" w:rsidP="00E20303">
      <w:pPr>
        <w:tabs>
          <w:tab w:val="left" w:pos="0"/>
          <w:tab w:val="left" w:pos="720"/>
        </w:tabs>
        <w:spacing w:before="120" w:after="120"/>
        <w:ind w:left="1440" w:hanging="1440"/>
        <w:rPr>
          <w:rFonts w:ascii="Arial" w:hAnsi="Arial" w:cs="Arial"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1998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bCs/>
          <w:sz w:val="22"/>
          <w:szCs w:val="22"/>
        </w:rPr>
        <w:t>Graduate Assistantship/Scholarship,</w:t>
      </w:r>
      <w:r w:rsidRPr="00E0022A">
        <w:rPr>
          <w:rFonts w:ascii="Arial" w:hAnsi="Arial" w:cs="Arial"/>
          <w:sz w:val="22"/>
          <w:szCs w:val="22"/>
        </w:rPr>
        <w:t xml:space="preserve"> University of Alaska, Fairbanks</w:t>
      </w:r>
    </w:p>
    <w:p w:rsidR="00546883" w:rsidRDefault="00546883" w:rsidP="009F290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E0022A">
        <w:rPr>
          <w:rFonts w:ascii="Arial" w:hAnsi="Arial" w:cs="Arial"/>
          <w:sz w:val="22"/>
          <w:szCs w:val="22"/>
        </w:rPr>
        <w:t>1988-1990</w:t>
      </w:r>
      <w:r w:rsidRPr="00E0022A">
        <w:rPr>
          <w:rFonts w:ascii="Arial" w:hAnsi="Arial" w:cs="Arial"/>
          <w:sz w:val="22"/>
          <w:szCs w:val="22"/>
        </w:rPr>
        <w:tab/>
      </w:r>
      <w:r w:rsidRPr="00E0022A">
        <w:rPr>
          <w:rFonts w:ascii="Arial" w:hAnsi="Arial" w:cs="Arial"/>
          <w:b/>
          <w:sz w:val="22"/>
          <w:szCs w:val="22"/>
        </w:rPr>
        <w:t xml:space="preserve">University of California Regents Scholarship, </w:t>
      </w:r>
      <w:r w:rsidRPr="00E0022A">
        <w:rPr>
          <w:rFonts w:ascii="Arial" w:hAnsi="Arial" w:cs="Arial"/>
          <w:bCs/>
          <w:sz w:val="22"/>
          <w:szCs w:val="22"/>
        </w:rPr>
        <w:t>University of California, Santa Cruz.</w:t>
      </w:r>
    </w:p>
    <w:p w:rsidR="00032AD7" w:rsidRPr="00E0022A" w:rsidRDefault="00032AD7" w:rsidP="001D64C4">
      <w:pPr>
        <w:spacing w:after="240"/>
        <w:rPr>
          <w:rFonts w:ascii="Arial" w:hAnsi="Arial" w:cs="Arial"/>
          <w:sz w:val="22"/>
          <w:szCs w:val="22"/>
        </w:rPr>
      </w:pPr>
    </w:p>
    <w:p w:rsidR="00CA1F35" w:rsidRPr="00E0022A" w:rsidRDefault="00CA1F35" w:rsidP="001D64C4">
      <w:pPr>
        <w:pStyle w:val="Heading2"/>
        <w:tabs>
          <w:tab w:val="left" w:pos="720"/>
        </w:tabs>
        <w:spacing w:after="120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lastRenderedPageBreak/>
        <w:t>TEACHING CERTIFICATION</w:t>
      </w:r>
    </w:p>
    <w:p w:rsidR="00CA1F35" w:rsidRPr="00E0022A" w:rsidRDefault="00CA1F35" w:rsidP="001D64C4">
      <w:pPr>
        <w:pStyle w:val="Heading2"/>
        <w:numPr>
          <w:ilvl w:val="0"/>
          <w:numId w:val="8"/>
        </w:numPr>
        <w:ind w:left="1440"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 xml:space="preserve">Maryland State Teaching Certificate:  </w:t>
      </w:r>
      <w:r w:rsidRPr="00E0022A">
        <w:rPr>
          <w:rFonts w:ascii="Arial" w:hAnsi="Arial" w:cs="Arial"/>
          <w:b w:val="0"/>
          <w:szCs w:val="22"/>
        </w:rPr>
        <w:t>English 7-12</w:t>
      </w:r>
    </w:p>
    <w:p w:rsidR="00CA1F35" w:rsidRDefault="00CA1F35" w:rsidP="001D64C4">
      <w:pPr>
        <w:pStyle w:val="Heading2"/>
        <w:numPr>
          <w:ilvl w:val="0"/>
          <w:numId w:val="7"/>
        </w:numPr>
        <w:spacing w:before="120"/>
        <w:ind w:hanging="1382"/>
        <w:rPr>
          <w:rFonts w:ascii="Arial" w:hAnsi="Arial" w:cs="Arial"/>
          <w:szCs w:val="22"/>
        </w:rPr>
      </w:pPr>
      <w:r w:rsidRPr="00E0022A">
        <w:rPr>
          <w:rFonts w:ascii="Arial" w:hAnsi="Arial" w:cs="Arial"/>
          <w:szCs w:val="22"/>
        </w:rPr>
        <w:t>New York State Permanent Teaching Certificate</w:t>
      </w:r>
      <w:r w:rsidRPr="00E0022A">
        <w:rPr>
          <w:rFonts w:ascii="Arial" w:hAnsi="Arial" w:cs="Arial"/>
          <w:b w:val="0"/>
          <w:bCs/>
          <w:szCs w:val="22"/>
        </w:rPr>
        <w:t>:  Biology-General Science 7-12,</w:t>
      </w:r>
      <w:r w:rsidRPr="00E0022A">
        <w:rPr>
          <w:rFonts w:ascii="Arial" w:hAnsi="Arial" w:cs="Arial"/>
          <w:szCs w:val="22"/>
        </w:rPr>
        <w:t xml:space="preserve"> </w:t>
      </w:r>
      <w:r w:rsidRPr="00E0022A">
        <w:rPr>
          <w:rFonts w:ascii="Arial" w:hAnsi="Arial" w:cs="Arial"/>
          <w:b w:val="0"/>
          <w:bCs/>
          <w:szCs w:val="22"/>
        </w:rPr>
        <w:t>English 7-12</w:t>
      </w:r>
      <w:r w:rsidRPr="00E0022A">
        <w:rPr>
          <w:rFonts w:ascii="Arial" w:hAnsi="Arial" w:cs="Arial"/>
          <w:szCs w:val="22"/>
        </w:rPr>
        <w:t xml:space="preserve">, </w:t>
      </w:r>
      <w:r w:rsidRPr="00E0022A">
        <w:rPr>
          <w:rFonts w:ascii="Arial" w:hAnsi="Arial" w:cs="Arial"/>
          <w:b w:val="0"/>
          <w:szCs w:val="22"/>
        </w:rPr>
        <w:t>Elementary K-6.</w:t>
      </w:r>
      <w:r w:rsidRPr="00E0022A">
        <w:rPr>
          <w:rFonts w:ascii="Arial" w:hAnsi="Arial" w:cs="Arial"/>
          <w:szCs w:val="22"/>
        </w:rPr>
        <w:t xml:space="preserve">  </w:t>
      </w:r>
    </w:p>
    <w:p w:rsidR="001D64C4" w:rsidRPr="001D64C4" w:rsidRDefault="001D64C4" w:rsidP="001D64C4">
      <w:pPr>
        <w:spacing w:after="240"/>
        <w:rPr>
          <w:rFonts w:ascii="Arial" w:hAnsi="Arial" w:cs="Arial"/>
          <w:sz w:val="22"/>
          <w:szCs w:val="22"/>
        </w:rPr>
      </w:pPr>
    </w:p>
    <w:p w:rsidR="00B17B8E" w:rsidRPr="002417F7" w:rsidRDefault="00CA1F35" w:rsidP="002417F7">
      <w:pPr>
        <w:pStyle w:val="Heading1"/>
        <w:spacing w:after="120"/>
        <w:rPr>
          <w:rFonts w:ascii="Arial" w:hAnsi="Arial" w:cs="Arial"/>
          <w:szCs w:val="22"/>
          <w:u w:val="none"/>
        </w:rPr>
      </w:pPr>
      <w:r w:rsidRPr="00E0022A">
        <w:rPr>
          <w:rFonts w:ascii="Arial" w:hAnsi="Arial" w:cs="Arial"/>
          <w:szCs w:val="22"/>
          <w:u w:val="none"/>
        </w:rPr>
        <w:t>REFERENCES</w:t>
      </w:r>
      <w:r w:rsidR="00456211">
        <w:rPr>
          <w:rFonts w:ascii="Arial" w:hAnsi="Arial" w:cs="Arial"/>
          <w:szCs w:val="22"/>
          <w:u w:val="none"/>
        </w:rPr>
        <w:t>: AVAILABLE UPON REQUEST</w:t>
      </w:r>
      <w:bookmarkStart w:id="0" w:name="_GoBack"/>
      <w:bookmarkEnd w:id="0"/>
    </w:p>
    <w:p w:rsidR="000017C8" w:rsidRPr="00E0022A" w:rsidRDefault="000017C8" w:rsidP="00AE1F96">
      <w:pPr>
        <w:rPr>
          <w:rFonts w:ascii="Arial" w:hAnsi="Arial" w:cs="Arial"/>
          <w:bCs/>
          <w:sz w:val="22"/>
          <w:szCs w:val="22"/>
        </w:rPr>
      </w:pPr>
    </w:p>
    <w:sectPr w:rsidR="000017C8" w:rsidRPr="00E0022A" w:rsidSect="006F721E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648" w:footer="965" w:gutter="0"/>
      <w:pgNumType w:start="2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2" w:rsidRDefault="000972A2">
      <w:r>
        <w:separator/>
      </w:r>
    </w:p>
  </w:endnote>
  <w:endnote w:type="continuationSeparator" w:id="0">
    <w:p w:rsidR="000972A2" w:rsidRDefault="000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0E" w:rsidRDefault="00C62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21E" w:rsidRDefault="006F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2" w:rsidRDefault="000972A2">
      <w:r>
        <w:rPr>
          <w:sz w:val="24"/>
        </w:rPr>
        <w:separator/>
      </w:r>
    </w:p>
  </w:footnote>
  <w:footnote w:type="continuationSeparator" w:id="0">
    <w:p w:rsidR="000972A2" w:rsidRDefault="0009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Default="005F1BC2" w:rsidP="00B46B75">
    <w:pPr>
      <w:pStyle w:val="Header"/>
      <w:jc w:val="center"/>
    </w:pPr>
  </w:p>
  <w:p w:rsidR="00C6210E" w:rsidRDefault="00C6210E">
    <w:pPr>
      <w:pStyle w:val="Header"/>
      <w:jc w:val="right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C2" w:rsidRPr="005F1BC2" w:rsidRDefault="005F1BC2" w:rsidP="005F1BC2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C82B0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2417F7">
      <w:rPr>
        <w:rFonts w:ascii="Arial" w:hAnsi="Arial" w:cs="Arial"/>
        <w:noProof/>
        <w:sz w:val="22"/>
        <w:szCs w:val="22"/>
      </w:rPr>
      <w:t>4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0E" w:rsidRPr="00C82B0E" w:rsidRDefault="006F721E" w:rsidP="006F721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Porter-</w:t>
    </w:r>
    <w:r w:rsidR="00464B32" w:rsidRPr="006F721E">
      <w:rPr>
        <w:rFonts w:ascii="Arial" w:hAnsi="Arial" w:cs="Arial"/>
        <w:sz w:val="22"/>
        <w:szCs w:val="22"/>
      </w:rPr>
      <w:fldChar w:fldCharType="begin"/>
    </w:r>
    <w:r w:rsidRPr="006F721E">
      <w:rPr>
        <w:rFonts w:ascii="Arial" w:hAnsi="Arial" w:cs="Arial"/>
        <w:sz w:val="22"/>
        <w:szCs w:val="22"/>
      </w:rPr>
      <w:instrText xml:space="preserve"> PAGE   \* MERGEFORMAT </w:instrText>
    </w:r>
    <w:r w:rsidR="00464B32" w:rsidRPr="006F721E">
      <w:rPr>
        <w:rFonts w:ascii="Arial" w:hAnsi="Arial" w:cs="Arial"/>
        <w:sz w:val="22"/>
        <w:szCs w:val="22"/>
      </w:rPr>
      <w:fldChar w:fldCharType="separate"/>
    </w:r>
    <w:r w:rsidR="00456211">
      <w:rPr>
        <w:rFonts w:ascii="Arial" w:hAnsi="Arial" w:cs="Arial"/>
        <w:noProof/>
        <w:sz w:val="22"/>
        <w:szCs w:val="22"/>
      </w:rPr>
      <w:t>2</w:t>
    </w:r>
    <w:r w:rsidR="00464B32" w:rsidRPr="006F721E">
      <w:rPr>
        <w:rFonts w:ascii="Arial" w:hAnsi="Arial" w:cs="Arial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8D"/>
    <w:multiLevelType w:val="hybridMultilevel"/>
    <w:tmpl w:val="B6F8D09E"/>
    <w:lvl w:ilvl="0" w:tplc="FD3C7908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FAB"/>
    <w:multiLevelType w:val="hybridMultilevel"/>
    <w:tmpl w:val="64CE87B0"/>
    <w:lvl w:ilvl="0" w:tplc="9F24A116">
      <w:start w:val="200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132E8"/>
    <w:multiLevelType w:val="hybridMultilevel"/>
    <w:tmpl w:val="DB90D7B2"/>
    <w:lvl w:ilvl="0" w:tplc="016E3398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796F"/>
    <w:multiLevelType w:val="hybridMultilevel"/>
    <w:tmpl w:val="3D369328"/>
    <w:lvl w:ilvl="0" w:tplc="F93619C6">
      <w:start w:val="2003"/>
      <w:numFmt w:val="decimal"/>
      <w:lvlText w:val="%1"/>
      <w:lvlJc w:val="left"/>
      <w:pPr>
        <w:tabs>
          <w:tab w:val="num" w:pos="1438"/>
        </w:tabs>
        <w:ind w:left="1438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 w15:restartNumberingAfterBreak="0">
    <w:nsid w:val="1FA82D9B"/>
    <w:multiLevelType w:val="multilevel"/>
    <w:tmpl w:val="9B405E4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131C7F"/>
    <w:multiLevelType w:val="hybridMultilevel"/>
    <w:tmpl w:val="84C6074A"/>
    <w:lvl w:ilvl="0" w:tplc="7CEE2046">
      <w:start w:val="2000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5A0411"/>
    <w:multiLevelType w:val="hybridMultilevel"/>
    <w:tmpl w:val="6DAE4B7A"/>
    <w:lvl w:ilvl="0" w:tplc="3B92B93A">
      <w:start w:val="2000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C0EC8"/>
    <w:multiLevelType w:val="hybridMultilevel"/>
    <w:tmpl w:val="0750F752"/>
    <w:lvl w:ilvl="0" w:tplc="E9761A16">
      <w:start w:val="2002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7"/>
    <w:rsid w:val="000017C8"/>
    <w:rsid w:val="00007ECC"/>
    <w:rsid w:val="0001044B"/>
    <w:rsid w:val="00010E29"/>
    <w:rsid w:val="000255A1"/>
    <w:rsid w:val="000324A7"/>
    <w:rsid w:val="00032AD7"/>
    <w:rsid w:val="00035C6B"/>
    <w:rsid w:val="000403E1"/>
    <w:rsid w:val="00055170"/>
    <w:rsid w:val="000648F2"/>
    <w:rsid w:val="000650CE"/>
    <w:rsid w:val="00066D4F"/>
    <w:rsid w:val="000714A5"/>
    <w:rsid w:val="00072A06"/>
    <w:rsid w:val="0007400F"/>
    <w:rsid w:val="00077B79"/>
    <w:rsid w:val="00082B3E"/>
    <w:rsid w:val="00085EAD"/>
    <w:rsid w:val="0009577D"/>
    <w:rsid w:val="00097085"/>
    <w:rsid w:val="000972A2"/>
    <w:rsid w:val="000A06CC"/>
    <w:rsid w:val="000A29F6"/>
    <w:rsid w:val="000A7B52"/>
    <w:rsid w:val="000B0A4B"/>
    <w:rsid w:val="000B1039"/>
    <w:rsid w:val="000B216F"/>
    <w:rsid w:val="000B2880"/>
    <w:rsid w:val="000B3BAA"/>
    <w:rsid w:val="000B49F9"/>
    <w:rsid w:val="000B5124"/>
    <w:rsid w:val="000C1998"/>
    <w:rsid w:val="000E0A4A"/>
    <w:rsid w:val="000F2967"/>
    <w:rsid w:val="00101E21"/>
    <w:rsid w:val="00115A7F"/>
    <w:rsid w:val="001358D6"/>
    <w:rsid w:val="00136366"/>
    <w:rsid w:val="001505D3"/>
    <w:rsid w:val="00151A2F"/>
    <w:rsid w:val="00154CDB"/>
    <w:rsid w:val="0016667E"/>
    <w:rsid w:val="001666C6"/>
    <w:rsid w:val="00174C2F"/>
    <w:rsid w:val="00174E81"/>
    <w:rsid w:val="001756B1"/>
    <w:rsid w:val="0018514D"/>
    <w:rsid w:val="001875C2"/>
    <w:rsid w:val="00187F55"/>
    <w:rsid w:val="0019241E"/>
    <w:rsid w:val="001946EF"/>
    <w:rsid w:val="00197486"/>
    <w:rsid w:val="001A5577"/>
    <w:rsid w:val="001B209F"/>
    <w:rsid w:val="001B5917"/>
    <w:rsid w:val="001D64C4"/>
    <w:rsid w:val="001D67D1"/>
    <w:rsid w:val="001F3D7A"/>
    <w:rsid w:val="001F5B41"/>
    <w:rsid w:val="00201D68"/>
    <w:rsid w:val="002031D1"/>
    <w:rsid w:val="00226800"/>
    <w:rsid w:val="00226B98"/>
    <w:rsid w:val="00227867"/>
    <w:rsid w:val="00234EE4"/>
    <w:rsid w:val="002400A9"/>
    <w:rsid w:val="002417F7"/>
    <w:rsid w:val="00245066"/>
    <w:rsid w:val="00255CEC"/>
    <w:rsid w:val="0026186F"/>
    <w:rsid w:val="002710A1"/>
    <w:rsid w:val="00272E47"/>
    <w:rsid w:val="0027555A"/>
    <w:rsid w:val="00276D84"/>
    <w:rsid w:val="0028320F"/>
    <w:rsid w:val="002852D5"/>
    <w:rsid w:val="00290B0F"/>
    <w:rsid w:val="00295FBD"/>
    <w:rsid w:val="002968A8"/>
    <w:rsid w:val="002B10AF"/>
    <w:rsid w:val="002B2972"/>
    <w:rsid w:val="002B65D5"/>
    <w:rsid w:val="002B73DB"/>
    <w:rsid w:val="002C2F76"/>
    <w:rsid w:val="002C493E"/>
    <w:rsid w:val="002C78BA"/>
    <w:rsid w:val="002D6798"/>
    <w:rsid w:val="002E13C6"/>
    <w:rsid w:val="002E4AB3"/>
    <w:rsid w:val="002F016F"/>
    <w:rsid w:val="002F0B18"/>
    <w:rsid w:val="002F4052"/>
    <w:rsid w:val="0030113D"/>
    <w:rsid w:val="00304026"/>
    <w:rsid w:val="00310342"/>
    <w:rsid w:val="003113CB"/>
    <w:rsid w:val="00311AAE"/>
    <w:rsid w:val="00312DF5"/>
    <w:rsid w:val="00324629"/>
    <w:rsid w:val="00336AD7"/>
    <w:rsid w:val="00344123"/>
    <w:rsid w:val="00351AB8"/>
    <w:rsid w:val="003533CA"/>
    <w:rsid w:val="00361A37"/>
    <w:rsid w:val="00377FE6"/>
    <w:rsid w:val="003835F3"/>
    <w:rsid w:val="00384E0A"/>
    <w:rsid w:val="0038582D"/>
    <w:rsid w:val="00390633"/>
    <w:rsid w:val="00393909"/>
    <w:rsid w:val="003B158F"/>
    <w:rsid w:val="003B38BA"/>
    <w:rsid w:val="003B472D"/>
    <w:rsid w:val="003C0FF3"/>
    <w:rsid w:val="003C29FA"/>
    <w:rsid w:val="003D0F33"/>
    <w:rsid w:val="003D4983"/>
    <w:rsid w:val="003D7347"/>
    <w:rsid w:val="003E5268"/>
    <w:rsid w:val="003E5CCF"/>
    <w:rsid w:val="003E7467"/>
    <w:rsid w:val="0040584C"/>
    <w:rsid w:val="00411E56"/>
    <w:rsid w:val="00414782"/>
    <w:rsid w:val="0042602F"/>
    <w:rsid w:val="00426F72"/>
    <w:rsid w:val="00430632"/>
    <w:rsid w:val="00431041"/>
    <w:rsid w:val="00450F9A"/>
    <w:rsid w:val="00453419"/>
    <w:rsid w:val="00456211"/>
    <w:rsid w:val="004563E6"/>
    <w:rsid w:val="004633EB"/>
    <w:rsid w:val="00464B32"/>
    <w:rsid w:val="00464CA1"/>
    <w:rsid w:val="004673F7"/>
    <w:rsid w:val="0047002A"/>
    <w:rsid w:val="00477408"/>
    <w:rsid w:val="00496E58"/>
    <w:rsid w:val="0049765F"/>
    <w:rsid w:val="004A6C27"/>
    <w:rsid w:val="004B7572"/>
    <w:rsid w:val="004B7F63"/>
    <w:rsid w:val="004C3EF3"/>
    <w:rsid w:val="004C7120"/>
    <w:rsid w:val="004D6817"/>
    <w:rsid w:val="004D7881"/>
    <w:rsid w:val="004E0B5C"/>
    <w:rsid w:val="004E2877"/>
    <w:rsid w:val="004E3093"/>
    <w:rsid w:val="004E6F0D"/>
    <w:rsid w:val="004F06E9"/>
    <w:rsid w:val="004F1712"/>
    <w:rsid w:val="00500054"/>
    <w:rsid w:val="00503AF6"/>
    <w:rsid w:val="005069E9"/>
    <w:rsid w:val="005158DC"/>
    <w:rsid w:val="00516DAB"/>
    <w:rsid w:val="00522F5B"/>
    <w:rsid w:val="00527685"/>
    <w:rsid w:val="00534EB8"/>
    <w:rsid w:val="005424EE"/>
    <w:rsid w:val="00546883"/>
    <w:rsid w:val="00546C13"/>
    <w:rsid w:val="0056406B"/>
    <w:rsid w:val="005665E0"/>
    <w:rsid w:val="005715A5"/>
    <w:rsid w:val="00571A4E"/>
    <w:rsid w:val="005A3F3A"/>
    <w:rsid w:val="005C1DAA"/>
    <w:rsid w:val="005C3D02"/>
    <w:rsid w:val="005D2A23"/>
    <w:rsid w:val="005D3266"/>
    <w:rsid w:val="005D377D"/>
    <w:rsid w:val="005E64BE"/>
    <w:rsid w:val="005F1BC2"/>
    <w:rsid w:val="005F5815"/>
    <w:rsid w:val="005F5E7B"/>
    <w:rsid w:val="005F7AF4"/>
    <w:rsid w:val="00604B3F"/>
    <w:rsid w:val="00613E43"/>
    <w:rsid w:val="0061520A"/>
    <w:rsid w:val="006161C0"/>
    <w:rsid w:val="0062444C"/>
    <w:rsid w:val="00625E8C"/>
    <w:rsid w:val="00627B43"/>
    <w:rsid w:val="00630223"/>
    <w:rsid w:val="00630A49"/>
    <w:rsid w:val="006311D3"/>
    <w:rsid w:val="006329C8"/>
    <w:rsid w:val="00637CE3"/>
    <w:rsid w:val="00637D0B"/>
    <w:rsid w:val="006401C3"/>
    <w:rsid w:val="00654813"/>
    <w:rsid w:val="0065494E"/>
    <w:rsid w:val="00654CCB"/>
    <w:rsid w:val="00655AD8"/>
    <w:rsid w:val="00656B4D"/>
    <w:rsid w:val="00661368"/>
    <w:rsid w:val="006653BA"/>
    <w:rsid w:val="00670B55"/>
    <w:rsid w:val="00670DD4"/>
    <w:rsid w:val="0067121D"/>
    <w:rsid w:val="0067413C"/>
    <w:rsid w:val="006773D8"/>
    <w:rsid w:val="00677F8B"/>
    <w:rsid w:val="00686B62"/>
    <w:rsid w:val="00687F47"/>
    <w:rsid w:val="00690C0E"/>
    <w:rsid w:val="006A0CA8"/>
    <w:rsid w:val="006B7BFF"/>
    <w:rsid w:val="006D103B"/>
    <w:rsid w:val="006E0C59"/>
    <w:rsid w:val="006E3702"/>
    <w:rsid w:val="006F0E5B"/>
    <w:rsid w:val="006F2205"/>
    <w:rsid w:val="006F67C9"/>
    <w:rsid w:val="006F6B5C"/>
    <w:rsid w:val="006F721E"/>
    <w:rsid w:val="007006C3"/>
    <w:rsid w:val="00700A78"/>
    <w:rsid w:val="00701B17"/>
    <w:rsid w:val="007045A2"/>
    <w:rsid w:val="007149AB"/>
    <w:rsid w:val="00717687"/>
    <w:rsid w:val="00733824"/>
    <w:rsid w:val="00741F36"/>
    <w:rsid w:val="007456BA"/>
    <w:rsid w:val="00754038"/>
    <w:rsid w:val="00761F6E"/>
    <w:rsid w:val="007627F2"/>
    <w:rsid w:val="007634BC"/>
    <w:rsid w:val="00763A56"/>
    <w:rsid w:val="00763DAF"/>
    <w:rsid w:val="007757FA"/>
    <w:rsid w:val="007767CC"/>
    <w:rsid w:val="00780874"/>
    <w:rsid w:val="00780F41"/>
    <w:rsid w:val="00781F79"/>
    <w:rsid w:val="007A4947"/>
    <w:rsid w:val="007A676F"/>
    <w:rsid w:val="007B5FC8"/>
    <w:rsid w:val="007C1BC3"/>
    <w:rsid w:val="007C30B0"/>
    <w:rsid w:val="007D0711"/>
    <w:rsid w:val="007E2E77"/>
    <w:rsid w:val="007E51A7"/>
    <w:rsid w:val="007E7112"/>
    <w:rsid w:val="007F44C3"/>
    <w:rsid w:val="007F7BE6"/>
    <w:rsid w:val="00800CF0"/>
    <w:rsid w:val="00802722"/>
    <w:rsid w:val="00803790"/>
    <w:rsid w:val="00804199"/>
    <w:rsid w:val="00827A33"/>
    <w:rsid w:val="0083313C"/>
    <w:rsid w:val="00842776"/>
    <w:rsid w:val="008433F2"/>
    <w:rsid w:val="008438DF"/>
    <w:rsid w:val="0086141A"/>
    <w:rsid w:val="00861796"/>
    <w:rsid w:val="00867EBC"/>
    <w:rsid w:val="008737A6"/>
    <w:rsid w:val="00880546"/>
    <w:rsid w:val="00882285"/>
    <w:rsid w:val="008855DD"/>
    <w:rsid w:val="0089166D"/>
    <w:rsid w:val="00891C72"/>
    <w:rsid w:val="008A30B9"/>
    <w:rsid w:val="008A6A2B"/>
    <w:rsid w:val="008B0669"/>
    <w:rsid w:val="008B0EA7"/>
    <w:rsid w:val="008B2B0B"/>
    <w:rsid w:val="008B3F38"/>
    <w:rsid w:val="008B4044"/>
    <w:rsid w:val="008B7147"/>
    <w:rsid w:val="008C2B1D"/>
    <w:rsid w:val="008D2E99"/>
    <w:rsid w:val="008D6A0C"/>
    <w:rsid w:val="008E02E3"/>
    <w:rsid w:val="008E43D8"/>
    <w:rsid w:val="008F60EA"/>
    <w:rsid w:val="00902CC3"/>
    <w:rsid w:val="00914B68"/>
    <w:rsid w:val="009234EC"/>
    <w:rsid w:val="00930413"/>
    <w:rsid w:val="009309FA"/>
    <w:rsid w:val="00931A06"/>
    <w:rsid w:val="00952288"/>
    <w:rsid w:val="00962A55"/>
    <w:rsid w:val="009643D8"/>
    <w:rsid w:val="00964990"/>
    <w:rsid w:val="009700E9"/>
    <w:rsid w:val="00977FF5"/>
    <w:rsid w:val="009858C1"/>
    <w:rsid w:val="0098612E"/>
    <w:rsid w:val="00990E90"/>
    <w:rsid w:val="009957A7"/>
    <w:rsid w:val="009A1A33"/>
    <w:rsid w:val="009A1D4C"/>
    <w:rsid w:val="009A4827"/>
    <w:rsid w:val="009A54F5"/>
    <w:rsid w:val="009B2BBE"/>
    <w:rsid w:val="009B3F19"/>
    <w:rsid w:val="009C0BDD"/>
    <w:rsid w:val="009C27FC"/>
    <w:rsid w:val="009C398F"/>
    <w:rsid w:val="009C75C8"/>
    <w:rsid w:val="009D0DBE"/>
    <w:rsid w:val="009E1580"/>
    <w:rsid w:val="009E5502"/>
    <w:rsid w:val="009F08C2"/>
    <w:rsid w:val="009F2908"/>
    <w:rsid w:val="00A0151C"/>
    <w:rsid w:val="00A25852"/>
    <w:rsid w:val="00A34C6E"/>
    <w:rsid w:val="00A367C3"/>
    <w:rsid w:val="00A36DD6"/>
    <w:rsid w:val="00A4259F"/>
    <w:rsid w:val="00A455B8"/>
    <w:rsid w:val="00A54330"/>
    <w:rsid w:val="00A67CC7"/>
    <w:rsid w:val="00A70ABC"/>
    <w:rsid w:val="00A70DDC"/>
    <w:rsid w:val="00A73111"/>
    <w:rsid w:val="00A77076"/>
    <w:rsid w:val="00A81681"/>
    <w:rsid w:val="00A82D38"/>
    <w:rsid w:val="00A833EE"/>
    <w:rsid w:val="00A84954"/>
    <w:rsid w:val="00A90F1F"/>
    <w:rsid w:val="00A911C1"/>
    <w:rsid w:val="00A9706F"/>
    <w:rsid w:val="00A978C7"/>
    <w:rsid w:val="00AA5520"/>
    <w:rsid w:val="00AA6ECB"/>
    <w:rsid w:val="00AB32AA"/>
    <w:rsid w:val="00AB3D97"/>
    <w:rsid w:val="00AC0D79"/>
    <w:rsid w:val="00AC13DF"/>
    <w:rsid w:val="00AC24C4"/>
    <w:rsid w:val="00AD094E"/>
    <w:rsid w:val="00AD3210"/>
    <w:rsid w:val="00AE1F96"/>
    <w:rsid w:val="00AE25AD"/>
    <w:rsid w:val="00AE4126"/>
    <w:rsid w:val="00AF0A2C"/>
    <w:rsid w:val="00B05CE3"/>
    <w:rsid w:val="00B07A9B"/>
    <w:rsid w:val="00B17B8E"/>
    <w:rsid w:val="00B210E1"/>
    <w:rsid w:val="00B23AF2"/>
    <w:rsid w:val="00B244F2"/>
    <w:rsid w:val="00B31E8A"/>
    <w:rsid w:val="00B3207C"/>
    <w:rsid w:val="00B329B0"/>
    <w:rsid w:val="00B341D2"/>
    <w:rsid w:val="00B370A8"/>
    <w:rsid w:val="00B46B75"/>
    <w:rsid w:val="00B5553A"/>
    <w:rsid w:val="00B55773"/>
    <w:rsid w:val="00B57279"/>
    <w:rsid w:val="00B62A8D"/>
    <w:rsid w:val="00B64197"/>
    <w:rsid w:val="00B65FAC"/>
    <w:rsid w:val="00B71F25"/>
    <w:rsid w:val="00B80A43"/>
    <w:rsid w:val="00B83EB6"/>
    <w:rsid w:val="00B84FA3"/>
    <w:rsid w:val="00B92E6D"/>
    <w:rsid w:val="00B97D26"/>
    <w:rsid w:val="00B97F96"/>
    <w:rsid w:val="00BA6432"/>
    <w:rsid w:val="00BB5D26"/>
    <w:rsid w:val="00BC19CC"/>
    <w:rsid w:val="00BC1F24"/>
    <w:rsid w:val="00BC5865"/>
    <w:rsid w:val="00BD06FF"/>
    <w:rsid w:val="00BD09B1"/>
    <w:rsid w:val="00BD66BE"/>
    <w:rsid w:val="00BE14FF"/>
    <w:rsid w:val="00C05EF3"/>
    <w:rsid w:val="00C105B0"/>
    <w:rsid w:val="00C167D2"/>
    <w:rsid w:val="00C33862"/>
    <w:rsid w:val="00C35B2F"/>
    <w:rsid w:val="00C52904"/>
    <w:rsid w:val="00C55B63"/>
    <w:rsid w:val="00C6210E"/>
    <w:rsid w:val="00C63F32"/>
    <w:rsid w:val="00C66880"/>
    <w:rsid w:val="00C6785B"/>
    <w:rsid w:val="00C7606F"/>
    <w:rsid w:val="00C82B0E"/>
    <w:rsid w:val="00C918F0"/>
    <w:rsid w:val="00CA1F35"/>
    <w:rsid w:val="00CA3C5A"/>
    <w:rsid w:val="00CB5A92"/>
    <w:rsid w:val="00CC2612"/>
    <w:rsid w:val="00CC5502"/>
    <w:rsid w:val="00CD2555"/>
    <w:rsid w:val="00CF1087"/>
    <w:rsid w:val="00CF11EF"/>
    <w:rsid w:val="00D01B6B"/>
    <w:rsid w:val="00D0467D"/>
    <w:rsid w:val="00D13C6C"/>
    <w:rsid w:val="00D2228D"/>
    <w:rsid w:val="00D23BDB"/>
    <w:rsid w:val="00D25AA4"/>
    <w:rsid w:val="00D40530"/>
    <w:rsid w:val="00D456DB"/>
    <w:rsid w:val="00D471A2"/>
    <w:rsid w:val="00D47DBF"/>
    <w:rsid w:val="00D54B88"/>
    <w:rsid w:val="00D55F62"/>
    <w:rsid w:val="00D616FA"/>
    <w:rsid w:val="00D630A0"/>
    <w:rsid w:val="00D655F0"/>
    <w:rsid w:val="00D76458"/>
    <w:rsid w:val="00D7714D"/>
    <w:rsid w:val="00D7717C"/>
    <w:rsid w:val="00D80744"/>
    <w:rsid w:val="00D82C39"/>
    <w:rsid w:val="00D94117"/>
    <w:rsid w:val="00D9543F"/>
    <w:rsid w:val="00D968C6"/>
    <w:rsid w:val="00D97F6C"/>
    <w:rsid w:val="00DA5560"/>
    <w:rsid w:val="00DA5CB6"/>
    <w:rsid w:val="00DB1F45"/>
    <w:rsid w:val="00DB2F65"/>
    <w:rsid w:val="00DC7DDF"/>
    <w:rsid w:val="00DD043E"/>
    <w:rsid w:val="00DD0947"/>
    <w:rsid w:val="00DD2C3D"/>
    <w:rsid w:val="00DD479E"/>
    <w:rsid w:val="00DD65CD"/>
    <w:rsid w:val="00DD7275"/>
    <w:rsid w:val="00DE1F2E"/>
    <w:rsid w:val="00DE4C30"/>
    <w:rsid w:val="00DE68E5"/>
    <w:rsid w:val="00DE6E81"/>
    <w:rsid w:val="00E0022A"/>
    <w:rsid w:val="00E00CA5"/>
    <w:rsid w:val="00E02739"/>
    <w:rsid w:val="00E067EA"/>
    <w:rsid w:val="00E07DB7"/>
    <w:rsid w:val="00E11974"/>
    <w:rsid w:val="00E20303"/>
    <w:rsid w:val="00E23E82"/>
    <w:rsid w:val="00E24291"/>
    <w:rsid w:val="00E26F43"/>
    <w:rsid w:val="00E31E26"/>
    <w:rsid w:val="00E42CE5"/>
    <w:rsid w:val="00E57DE7"/>
    <w:rsid w:val="00E63481"/>
    <w:rsid w:val="00E73FCA"/>
    <w:rsid w:val="00E83859"/>
    <w:rsid w:val="00E84103"/>
    <w:rsid w:val="00E90673"/>
    <w:rsid w:val="00E909EC"/>
    <w:rsid w:val="00E94531"/>
    <w:rsid w:val="00E95423"/>
    <w:rsid w:val="00EB61E7"/>
    <w:rsid w:val="00EC68B5"/>
    <w:rsid w:val="00ED5FEC"/>
    <w:rsid w:val="00EE1214"/>
    <w:rsid w:val="00EE676D"/>
    <w:rsid w:val="00F02ABF"/>
    <w:rsid w:val="00F03AE6"/>
    <w:rsid w:val="00F127B5"/>
    <w:rsid w:val="00F17F73"/>
    <w:rsid w:val="00F22346"/>
    <w:rsid w:val="00F33976"/>
    <w:rsid w:val="00F344C3"/>
    <w:rsid w:val="00F4504F"/>
    <w:rsid w:val="00F50D74"/>
    <w:rsid w:val="00F52712"/>
    <w:rsid w:val="00F52B80"/>
    <w:rsid w:val="00F52C81"/>
    <w:rsid w:val="00F52D03"/>
    <w:rsid w:val="00F65499"/>
    <w:rsid w:val="00F65EB9"/>
    <w:rsid w:val="00F65F10"/>
    <w:rsid w:val="00F6684E"/>
    <w:rsid w:val="00F75133"/>
    <w:rsid w:val="00F77AD3"/>
    <w:rsid w:val="00F87666"/>
    <w:rsid w:val="00F937F4"/>
    <w:rsid w:val="00F9449D"/>
    <w:rsid w:val="00F96860"/>
    <w:rsid w:val="00FA375D"/>
    <w:rsid w:val="00FA5E63"/>
    <w:rsid w:val="00FB2BFD"/>
    <w:rsid w:val="00FD1227"/>
    <w:rsid w:val="00FD1F6A"/>
    <w:rsid w:val="00FE0FAD"/>
    <w:rsid w:val="00FE32B6"/>
    <w:rsid w:val="00FE44B2"/>
    <w:rsid w:val="00FF3D6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0816FDFC-E7B3-4B29-8BB6-DBDF9CB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larendon Condensed" w:eastAsia="Times New Roman" w:hAnsi="Clarendon Condense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rFonts w:ascii="Courier" w:hAnsi="Courier"/>
    </w:rPr>
  </w:style>
  <w:style w:type="paragraph" w:styleId="Heading1">
    <w:name w:val="heading 1"/>
    <w:basedOn w:val="Normal"/>
    <w:next w:val="Normal"/>
    <w:qFormat/>
    <w:rsid w:val="00C35B2F"/>
    <w:pPr>
      <w:keepNext/>
      <w:tabs>
        <w:tab w:val="left" w:pos="0"/>
      </w:tabs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5B2F"/>
    <w:pPr>
      <w:keepNext/>
      <w:tabs>
        <w:tab w:val="left" w:pos="0"/>
      </w:tabs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C35B2F"/>
    <w:pPr>
      <w:keepNext/>
      <w:tabs>
        <w:tab w:val="left" w:pos="0"/>
      </w:tabs>
      <w:suppressAutoHyphens/>
      <w:ind w:left="1008" w:hanging="288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C35B2F"/>
    <w:pPr>
      <w:ind w:left="720" w:hanging="720"/>
    </w:pPr>
  </w:style>
  <w:style w:type="paragraph" w:styleId="TOC6">
    <w:name w:val="toc 6"/>
    <w:basedOn w:val="Normal"/>
    <w:next w:val="Normal"/>
    <w:semiHidden/>
    <w:rsid w:val="00C35B2F"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C35B2F"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C35B2F"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C35B2F"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C35B2F"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C35B2F"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C35B2F"/>
    <w:pPr>
      <w:tabs>
        <w:tab w:val="right" w:leader="dot" w:pos="9360"/>
      </w:tabs>
      <w:ind w:left="1440" w:right="720" w:hanging="1440"/>
    </w:pPr>
  </w:style>
  <w:style w:type="paragraph" w:styleId="Footer">
    <w:name w:val="footer"/>
    <w:basedOn w:val="Normal"/>
    <w:rsid w:val="00C35B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35B2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35B2F"/>
    <w:rPr>
      <w:sz w:val="24"/>
    </w:rPr>
  </w:style>
  <w:style w:type="paragraph" w:customStyle="1" w:styleId="EndnoteText1">
    <w:name w:val="Endnote Text1"/>
    <w:basedOn w:val="Normal"/>
    <w:rsid w:val="00C35B2F"/>
    <w:rPr>
      <w:sz w:val="24"/>
    </w:rPr>
  </w:style>
  <w:style w:type="paragraph" w:customStyle="1" w:styleId="TOC91">
    <w:name w:val="TOC 91"/>
    <w:basedOn w:val="Normal"/>
    <w:next w:val="Normal"/>
    <w:rsid w:val="00C35B2F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rsid w:val="00C35B2F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  <w:rsid w:val="00C35B2F"/>
    <w:rPr>
      <w:sz w:val="24"/>
    </w:rPr>
  </w:style>
  <w:style w:type="paragraph" w:styleId="BodyTextIndent">
    <w:name w:val="Body Text Indent"/>
    <w:basedOn w:val="Normal"/>
    <w:rsid w:val="00C35B2F"/>
    <w:pPr>
      <w:tabs>
        <w:tab w:val="left" w:pos="0"/>
      </w:tabs>
      <w:ind w:left="720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C35B2F"/>
  </w:style>
  <w:style w:type="paragraph" w:styleId="NormalWeb">
    <w:name w:val="Normal (Web)"/>
    <w:basedOn w:val="Normal"/>
    <w:uiPriority w:val="99"/>
    <w:rsid w:val="00C35B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6F220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F1BC2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77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4AE95"/>
            <w:bottom w:val="single" w:sz="4" w:space="0" w:color="B4AE95"/>
            <w:right w:val="single" w:sz="4" w:space="0" w:color="B4AE95"/>
          </w:divBdr>
          <w:divsChild>
            <w:div w:id="1946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54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E5E5E5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DA18-E2CE-43C2-B3E2-7A8B256F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W Porter</vt:lpstr>
    </vt:vector>
  </TitlesOfParts>
  <Company>nci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W Porter</dc:title>
  <dc:creator>Unknown</dc:creator>
  <cp:lastModifiedBy>Jim</cp:lastModifiedBy>
  <cp:revision>4</cp:revision>
  <cp:lastPrinted>2016-11-28T15:03:00Z</cp:lastPrinted>
  <dcterms:created xsi:type="dcterms:W3CDTF">2017-06-17T16:23:00Z</dcterms:created>
  <dcterms:modified xsi:type="dcterms:W3CDTF">2017-06-17T16:24:00Z</dcterms:modified>
</cp:coreProperties>
</file>